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27F" w:rsidRPr="009B1C0D" w:rsidRDefault="00FD027F" w:rsidP="008F512B">
      <w:pPr>
        <w:spacing w:after="0"/>
        <w:jc w:val="center"/>
        <w:rPr>
          <w:rFonts w:ascii="Arial" w:hAnsi="Arial" w:cs="Arial"/>
          <w:sz w:val="20"/>
        </w:rPr>
      </w:pPr>
    </w:p>
    <w:p w:rsidR="00FD027F" w:rsidRPr="009B1C0D" w:rsidRDefault="00FD027F" w:rsidP="008F512B">
      <w:pPr>
        <w:spacing w:after="0"/>
        <w:jc w:val="center"/>
        <w:rPr>
          <w:rFonts w:ascii="Arial" w:hAnsi="Arial" w:cs="Arial"/>
          <w:sz w:val="20"/>
        </w:rPr>
      </w:pPr>
    </w:p>
    <w:p w:rsidR="00FD027F" w:rsidRPr="009B1C0D" w:rsidRDefault="00FD027F" w:rsidP="008F512B">
      <w:pPr>
        <w:spacing w:after="0"/>
        <w:jc w:val="center"/>
        <w:rPr>
          <w:rFonts w:ascii="Arial" w:hAnsi="Arial" w:cs="Arial"/>
          <w:b/>
          <w:bCs/>
          <w:spacing w:val="12"/>
          <w:sz w:val="24"/>
        </w:rPr>
      </w:pPr>
    </w:p>
    <w:p w:rsidR="00FD027F" w:rsidRPr="009B1C0D" w:rsidRDefault="00FD027F" w:rsidP="008F512B">
      <w:pPr>
        <w:spacing w:after="0"/>
        <w:jc w:val="center"/>
        <w:rPr>
          <w:rFonts w:ascii="Arial" w:hAnsi="Arial" w:cs="Arial"/>
          <w:b/>
          <w:bCs/>
          <w:spacing w:val="12"/>
          <w:sz w:val="24"/>
        </w:rPr>
      </w:pPr>
      <w:r w:rsidRPr="009B1C0D">
        <w:rPr>
          <w:rFonts w:ascii="Arial" w:hAnsi="Arial" w:cs="Arial"/>
          <w:b/>
          <w:bCs/>
          <w:spacing w:val="12"/>
          <w:sz w:val="24"/>
        </w:rPr>
        <w:t>ΤΕΧΝΙΚΗ ΕΚΘΕΣΗ</w:t>
      </w:r>
      <w:r w:rsidR="0011227B">
        <w:rPr>
          <w:rFonts w:ascii="Arial" w:hAnsi="Arial" w:cs="Arial"/>
          <w:b/>
          <w:bCs/>
          <w:spacing w:val="12"/>
          <w:sz w:val="24"/>
        </w:rPr>
        <w:t xml:space="preserve"> </w:t>
      </w:r>
    </w:p>
    <w:p w:rsidR="00FD027F" w:rsidRPr="009B1C0D" w:rsidRDefault="00FD027F" w:rsidP="008F512B">
      <w:pPr>
        <w:spacing w:after="0"/>
        <w:jc w:val="center"/>
        <w:rPr>
          <w:rFonts w:ascii="Arial" w:hAnsi="Arial" w:cs="Arial"/>
        </w:rPr>
      </w:pPr>
    </w:p>
    <w:p w:rsidR="00FD027F" w:rsidRPr="009B1C0D" w:rsidRDefault="00FD027F" w:rsidP="008F512B">
      <w:pPr>
        <w:spacing w:after="0"/>
        <w:jc w:val="center"/>
        <w:rPr>
          <w:rFonts w:ascii="Arial" w:hAnsi="Arial" w:cs="Arial"/>
        </w:rPr>
      </w:pPr>
    </w:p>
    <w:p w:rsidR="00FD027F" w:rsidRPr="009B1C0D" w:rsidRDefault="00FD027F" w:rsidP="008F512B">
      <w:pPr>
        <w:spacing w:after="0" w:line="360" w:lineRule="auto"/>
        <w:jc w:val="center"/>
        <w:rPr>
          <w:rFonts w:ascii="Arial" w:hAnsi="Arial" w:cs="Arial"/>
          <w:b/>
          <w:bCs/>
          <w:sz w:val="24"/>
        </w:rPr>
      </w:pPr>
      <w:r w:rsidRPr="009B1C0D">
        <w:rPr>
          <w:rFonts w:ascii="Arial" w:hAnsi="Arial" w:cs="Arial"/>
          <w:b/>
          <w:bCs/>
          <w:sz w:val="24"/>
        </w:rPr>
        <w:t>ΠΕΡΙΕΧΟΜΕΝΑ</w:t>
      </w:r>
    </w:p>
    <w:p w:rsidR="005C32B1" w:rsidRPr="009B1C0D" w:rsidRDefault="003476C2" w:rsidP="00B37464">
      <w:pPr>
        <w:pStyle w:val="11"/>
        <w:rPr>
          <w:rFonts w:ascii="Arial" w:eastAsiaTheme="minorEastAsia" w:hAnsi="Arial" w:cs="Arial"/>
          <w:lang w:eastAsia="el-GR"/>
        </w:rPr>
      </w:pPr>
      <w:r w:rsidRPr="003476C2">
        <w:rPr>
          <w:rFonts w:ascii="Arial" w:hAnsi="Arial" w:cs="Arial"/>
          <w:color w:val="FF0000"/>
        </w:rPr>
        <w:fldChar w:fldCharType="begin"/>
      </w:r>
      <w:r w:rsidR="00FD027F" w:rsidRPr="009B1C0D">
        <w:rPr>
          <w:rFonts w:ascii="Arial" w:hAnsi="Arial" w:cs="Arial"/>
          <w:color w:val="FF0000"/>
        </w:rPr>
        <w:instrText xml:space="preserve"> TOC \o "1-3" \h \z </w:instrText>
      </w:r>
      <w:r w:rsidRPr="003476C2">
        <w:rPr>
          <w:rFonts w:ascii="Arial" w:hAnsi="Arial" w:cs="Arial"/>
          <w:color w:val="FF0000"/>
        </w:rPr>
        <w:fldChar w:fldCharType="separate"/>
      </w:r>
      <w:hyperlink w:anchor="_Toc476068573" w:history="1">
        <w:r w:rsidR="005C32B1" w:rsidRPr="009B1C0D">
          <w:rPr>
            <w:rStyle w:val="-"/>
            <w:rFonts w:ascii="Arial" w:hAnsi="Arial" w:cs="Arial"/>
            <w:color w:val="auto"/>
          </w:rPr>
          <w:t>1.</w:t>
        </w:r>
        <w:r w:rsidR="005C32B1" w:rsidRPr="009B1C0D">
          <w:rPr>
            <w:rFonts w:ascii="Arial" w:eastAsiaTheme="minorEastAsia" w:hAnsi="Arial" w:cs="Arial"/>
            <w:lang w:eastAsia="el-GR"/>
          </w:rPr>
          <w:tab/>
        </w:r>
        <w:r w:rsidR="005C32B1" w:rsidRPr="009B1C0D">
          <w:rPr>
            <w:rStyle w:val="-"/>
            <w:rFonts w:ascii="Arial" w:hAnsi="Arial" w:cs="Arial"/>
            <w:color w:val="auto"/>
          </w:rPr>
          <w:t>ΕΙΣΑΓΩΓΗ</w:t>
        </w:r>
        <w:r w:rsidR="005C32B1" w:rsidRPr="0011227B">
          <w:rPr>
            <w:rFonts w:ascii="Arial" w:hAnsi="Arial" w:cs="Arial"/>
            <w:b w:val="0"/>
            <w:webHidden/>
          </w:rPr>
          <w:tab/>
        </w:r>
        <w:r w:rsidRPr="0011227B">
          <w:rPr>
            <w:rFonts w:ascii="Arial" w:hAnsi="Arial" w:cs="Arial"/>
            <w:b w:val="0"/>
            <w:webHidden/>
          </w:rPr>
          <w:fldChar w:fldCharType="begin"/>
        </w:r>
        <w:r w:rsidR="005C32B1" w:rsidRPr="0011227B">
          <w:rPr>
            <w:rFonts w:ascii="Arial" w:hAnsi="Arial" w:cs="Arial"/>
            <w:b w:val="0"/>
            <w:webHidden/>
          </w:rPr>
          <w:instrText xml:space="preserve"> PAGEREF _Toc476068573 \h </w:instrText>
        </w:r>
        <w:r w:rsidRPr="0011227B">
          <w:rPr>
            <w:rFonts w:ascii="Arial" w:hAnsi="Arial" w:cs="Arial"/>
            <w:b w:val="0"/>
            <w:webHidden/>
          </w:rPr>
        </w:r>
        <w:r w:rsidRPr="0011227B">
          <w:rPr>
            <w:rFonts w:ascii="Arial" w:hAnsi="Arial" w:cs="Arial"/>
            <w:b w:val="0"/>
            <w:webHidden/>
          </w:rPr>
          <w:fldChar w:fldCharType="separate"/>
        </w:r>
        <w:r w:rsidR="00AD029B">
          <w:rPr>
            <w:rFonts w:ascii="Arial" w:hAnsi="Arial" w:cs="Arial"/>
            <w:b w:val="0"/>
            <w:webHidden/>
          </w:rPr>
          <w:t>1</w:t>
        </w:r>
        <w:r w:rsidRPr="0011227B">
          <w:rPr>
            <w:rFonts w:ascii="Arial" w:hAnsi="Arial" w:cs="Arial"/>
            <w:b w:val="0"/>
            <w:webHidden/>
          </w:rPr>
          <w:fldChar w:fldCharType="end"/>
        </w:r>
      </w:hyperlink>
    </w:p>
    <w:p w:rsidR="005C32B1" w:rsidRPr="009B1C0D" w:rsidRDefault="003476C2" w:rsidP="0046602E">
      <w:pPr>
        <w:pStyle w:val="21"/>
        <w:rPr>
          <w:rFonts w:ascii="Arial" w:eastAsiaTheme="minorEastAsia" w:hAnsi="Arial" w:cs="Arial"/>
          <w:color w:val="FF0000"/>
          <w:lang w:eastAsia="el-GR"/>
        </w:rPr>
      </w:pPr>
      <w:hyperlink w:anchor="_Toc476068574" w:history="1">
        <w:r w:rsidR="005C32B1" w:rsidRPr="009B1C0D">
          <w:rPr>
            <w:rStyle w:val="-"/>
            <w:rFonts w:ascii="Arial" w:hAnsi="Arial" w:cs="Arial"/>
            <w:color w:val="auto"/>
          </w:rPr>
          <w:t>1.1</w:t>
        </w:r>
        <w:r w:rsidR="005C32B1" w:rsidRPr="009B1C0D">
          <w:rPr>
            <w:rFonts w:ascii="Arial" w:eastAsiaTheme="minorEastAsia" w:hAnsi="Arial" w:cs="Arial"/>
            <w:lang w:eastAsia="el-GR"/>
          </w:rPr>
          <w:tab/>
        </w:r>
        <w:r w:rsidR="005C32B1" w:rsidRPr="009B1C0D">
          <w:rPr>
            <w:rStyle w:val="-"/>
            <w:rFonts w:ascii="Arial" w:hAnsi="Arial" w:cs="Arial"/>
            <w:color w:val="auto"/>
          </w:rPr>
          <w:t>Ανάθεση της μελέτης -Αντικείμενο</w:t>
        </w:r>
        <w:r w:rsidR="005C32B1" w:rsidRPr="009B1C0D">
          <w:rPr>
            <w:rFonts w:ascii="Arial" w:hAnsi="Arial" w:cs="Arial"/>
            <w:webHidden/>
          </w:rPr>
          <w:tab/>
        </w:r>
        <w:r w:rsidRPr="009B1C0D">
          <w:rPr>
            <w:rFonts w:ascii="Arial" w:hAnsi="Arial" w:cs="Arial"/>
            <w:webHidden/>
          </w:rPr>
          <w:fldChar w:fldCharType="begin"/>
        </w:r>
        <w:r w:rsidR="005C32B1" w:rsidRPr="009B1C0D">
          <w:rPr>
            <w:rFonts w:ascii="Arial" w:hAnsi="Arial" w:cs="Arial"/>
            <w:webHidden/>
          </w:rPr>
          <w:instrText xml:space="preserve"> PAGEREF _Toc476068574 \h </w:instrText>
        </w:r>
        <w:r w:rsidRPr="009B1C0D">
          <w:rPr>
            <w:rFonts w:ascii="Arial" w:hAnsi="Arial" w:cs="Arial"/>
            <w:webHidden/>
          </w:rPr>
        </w:r>
        <w:r w:rsidRPr="009B1C0D">
          <w:rPr>
            <w:rFonts w:ascii="Arial" w:hAnsi="Arial" w:cs="Arial"/>
            <w:webHidden/>
          </w:rPr>
          <w:fldChar w:fldCharType="separate"/>
        </w:r>
        <w:r w:rsidR="00AD029B">
          <w:rPr>
            <w:rFonts w:ascii="Arial" w:hAnsi="Arial" w:cs="Arial"/>
            <w:webHidden/>
          </w:rPr>
          <w:t>1</w:t>
        </w:r>
        <w:r w:rsidRPr="009B1C0D">
          <w:rPr>
            <w:rFonts w:ascii="Arial" w:hAnsi="Arial" w:cs="Arial"/>
            <w:webHidden/>
          </w:rPr>
          <w:fldChar w:fldCharType="end"/>
        </w:r>
      </w:hyperlink>
    </w:p>
    <w:p w:rsidR="005C32B1" w:rsidRPr="009B1C0D" w:rsidRDefault="003476C2" w:rsidP="0046602E">
      <w:pPr>
        <w:pStyle w:val="21"/>
        <w:rPr>
          <w:rFonts w:ascii="Arial" w:eastAsiaTheme="minorEastAsia" w:hAnsi="Arial" w:cs="Arial"/>
          <w:lang w:eastAsia="el-GR"/>
        </w:rPr>
      </w:pPr>
      <w:hyperlink w:anchor="_Toc476068576" w:history="1">
        <w:r w:rsidR="005C32B1" w:rsidRPr="009B1C0D">
          <w:rPr>
            <w:rStyle w:val="-"/>
            <w:rFonts w:ascii="Arial" w:hAnsi="Arial" w:cs="Arial"/>
            <w:color w:val="auto"/>
          </w:rPr>
          <w:t>1.</w:t>
        </w:r>
        <w:r w:rsidR="0046602E" w:rsidRPr="009B1C0D">
          <w:rPr>
            <w:rStyle w:val="-"/>
            <w:rFonts w:ascii="Arial" w:hAnsi="Arial" w:cs="Arial"/>
            <w:color w:val="auto"/>
          </w:rPr>
          <w:t>2</w:t>
        </w:r>
        <w:r w:rsidR="005C32B1" w:rsidRPr="009B1C0D">
          <w:rPr>
            <w:rFonts w:ascii="Arial" w:eastAsiaTheme="minorEastAsia" w:hAnsi="Arial" w:cs="Arial"/>
            <w:lang w:eastAsia="el-GR"/>
          </w:rPr>
          <w:tab/>
        </w:r>
        <w:r w:rsidR="005C32B1" w:rsidRPr="009B1C0D">
          <w:rPr>
            <w:rStyle w:val="-"/>
            <w:rFonts w:ascii="Arial" w:hAnsi="Arial" w:cs="Arial"/>
            <w:color w:val="auto"/>
          </w:rPr>
          <w:t>Διαθέσιμα στοιχεία</w:t>
        </w:r>
        <w:r w:rsidR="005C32B1" w:rsidRPr="009B1C0D">
          <w:rPr>
            <w:rFonts w:ascii="Arial" w:hAnsi="Arial" w:cs="Arial"/>
            <w:webHidden/>
          </w:rPr>
          <w:tab/>
        </w:r>
        <w:r w:rsidR="0011227B">
          <w:rPr>
            <w:rFonts w:ascii="Arial" w:hAnsi="Arial" w:cs="Arial"/>
            <w:webHidden/>
          </w:rPr>
          <w:t>2</w:t>
        </w:r>
      </w:hyperlink>
    </w:p>
    <w:p w:rsidR="005C32B1" w:rsidRPr="009B1C0D" w:rsidRDefault="005C32B1" w:rsidP="00B37464">
      <w:pPr>
        <w:pStyle w:val="11"/>
        <w:rPr>
          <w:rStyle w:val="-"/>
          <w:rFonts w:ascii="Arial" w:hAnsi="Arial" w:cs="Arial"/>
          <w:color w:val="FF0000"/>
        </w:rPr>
      </w:pPr>
    </w:p>
    <w:p w:rsidR="005C32B1" w:rsidRPr="009B1C0D" w:rsidRDefault="003476C2" w:rsidP="00B37464">
      <w:pPr>
        <w:pStyle w:val="11"/>
        <w:rPr>
          <w:rFonts w:ascii="Arial" w:eastAsiaTheme="minorEastAsia" w:hAnsi="Arial" w:cs="Arial"/>
          <w:lang w:eastAsia="el-GR"/>
        </w:rPr>
      </w:pPr>
      <w:hyperlink w:anchor="_Toc476068580" w:history="1">
        <w:r w:rsidR="005C32B1" w:rsidRPr="009B1C0D">
          <w:rPr>
            <w:rStyle w:val="-"/>
            <w:rFonts w:ascii="Arial" w:hAnsi="Arial" w:cs="Arial"/>
            <w:color w:val="auto"/>
          </w:rPr>
          <w:t>2.</w:t>
        </w:r>
        <w:r w:rsidR="005C32B1" w:rsidRPr="009B1C0D">
          <w:rPr>
            <w:rFonts w:ascii="Arial" w:eastAsiaTheme="minorEastAsia" w:hAnsi="Arial" w:cs="Arial"/>
            <w:lang w:eastAsia="el-GR"/>
          </w:rPr>
          <w:tab/>
        </w:r>
        <w:r w:rsidR="00B37464" w:rsidRPr="009B1C0D">
          <w:rPr>
            <w:rStyle w:val="-"/>
            <w:rFonts w:ascii="Arial" w:hAnsi="Arial" w:cs="Arial"/>
            <w:color w:val="auto"/>
          </w:rPr>
          <w:t>υποβληθεντα στοιχεια</w:t>
        </w:r>
        <w:r w:rsidR="005C32B1" w:rsidRPr="0011227B">
          <w:rPr>
            <w:rFonts w:ascii="Arial" w:hAnsi="Arial" w:cs="Arial"/>
            <w:b w:val="0"/>
            <w:webHidden/>
          </w:rPr>
          <w:tab/>
        </w:r>
        <w:r w:rsidR="0011227B">
          <w:rPr>
            <w:rFonts w:ascii="Arial" w:hAnsi="Arial" w:cs="Arial"/>
            <w:b w:val="0"/>
            <w:webHidden/>
          </w:rPr>
          <w:t>...</w:t>
        </w:r>
        <w:r w:rsidR="00B37464" w:rsidRPr="0011227B">
          <w:rPr>
            <w:rFonts w:ascii="Arial" w:hAnsi="Arial" w:cs="Arial"/>
            <w:b w:val="0"/>
            <w:webHidden/>
          </w:rPr>
          <w:t>..2</w:t>
        </w:r>
      </w:hyperlink>
    </w:p>
    <w:p w:rsidR="005C32B1" w:rsidRDefault="005C32B1" w:rsidP="00B37464">
      <w:pPr>
        <w:pStyle w:val="11"/>
        <w:rPr>
          <w:rStyle w:val="-"/>
          <w:rFonts w:ascii="Arial" w:hAnsi="Arial" w:cs="Arial"/>
          <w:color w:val="FF0000"/>
        </w:rPr>
      </w:pPr>
    </w:p>
    <w:p w:rsidR="00265206" w:rsidRPr="009B1C0D" w:rsidRDefault="003476C2" w:rsidP="00265206">
      <w:pPr>
        <w:pStyle w:val="11"/>
        <w:rPr>
          <w:rFonts w:ascii="Arial" w:eastAsiaTheme="minorEastAsia" w:hAnsi="Arial" w:cs="Arial"/>
          <w:lang w:eastAsia="el-GR"/>
        </w:rPr>
      </w:pPr>
      <w:hyperlink w:anchor="_Toc476068580" w:history="1">
        <w:r w:rsidR="00265206">
          <w:rPr>
            <w:rStyle w:val="-"/>
            <w:rFonts w:ascii="Arial" w:hAnsi="Arial" w:cs="Arial"/>
            <w:color w:val="auto"/>
          </w:rPr>
          <w:t>3</w:t>
        </w:r>
        <w:r w:rsidR="00265206" w:rsidRPr="009B1C0D">
          <w:rPr>
            <w:rStyle w:val="-"/>
            <w:rFonts w:ascii="Arial" w:hAnsi="Arial" w:cs="Arial"/>
            <w:color w:val="auto"/>
          </w:rPr>
          <w:t>.</w:t>
        </w:r>
        <w:r w:rsidR="00265206" w:rsidRPr="009B1C0D">
          <w:rPr>
            <w:rFonts w:ascii="Arial" w:eastAsiaTheme="minorEastAsia" w:hAnsi="Arial" w:cs="Arial"/>
            <w:lang w:eastAsia="el-GR"/>
          </w:rPr>
          <w:tab/>
        </w:r>
        <w:r w:rsidR="00265206">
          <w:rPr>
            <w:rStyle w:val="-"/>
            <w:rFonts w:ascii="Arial" w:hAnsi="Arial" w:cs="Arial"/>
            <w:color w:val="auto"/>
          </w:rPr>
          <w:t>ΧΑΡΑΞΗ ΟΡΙΩΝ ΑΠΑΛΛΟΤΡΙΩΣΗΣ</w:t>
        </w:r>
        <w:r w:rsidR="00265206" w:rsidRPr="0011227B">
          <w:rPr>
            <w:rFonts w:ascii="Arial" w:hAnsi="Arial" w:cs="Arial"/>
            <w:b w:val="0"/>
            <w:webHidden/>
          </w:rPr>
          <w:tab/>
        </w:r>
        <w:r w:rsidR="00265206">
          <w:rPr>
            <w:rFonts w:ascii="Arial" w:hAnsi="Arial" w:cs="Arial"/>
            <w:b w:val="0"/>
            <w:webHidden/>
          </w:rPr>
          <w:t>...</w:t>
        </w:r>
        <w:r w:rsidR="00265206" w:rsidRPr="0011227B">
          <w:rPr>
            <w:rFonts w:ascii="Arial" w:hAnsi="Arial" w:cs="Arial"/>
            <w:b w:val="0"/>
            <w:webHidden/>
          </w:rPr>
          <w:t>..2</w:t>
        </w:r>
      </w:hyperlink>
    </w:p>
    <w:p w:rsidR="00265206" w:rsidRDefault="00265206" w:rsidP="00B37464">
      <w:pPr>
        <w:pStyle w:val="11"/>
        <w:rPr>
          <w:rFonts w:ascii="Arial" w:hAnsi="Arial" w:cs="Arial"/>
        </w:rPr>
      </w:pPr>
    </w:p>
    <w:p w:rsidR="0011227B" w:rsidRDefault="003476C2" w:rsidP="00B37464">
      <w:pPr>
        <w:pStyle w:val="11"/>
        <w:rPr>
          <w:rStyle w:val="-"/>
          <w:rFonts w:ascii="Arial" w:hAnsi="Arial" w:cs="Arial"/>
          <w:color w:val="auto"/>
        </w:rPr>
      </w:pPr>
      <w:r w:rsidRPr="009B1C0D">
        <w:rPr>
          <w:rFonts w:ascii="Arial" w:hAnsi="Arial" w:cs="Arial"/>
        </w:rPr>
        <w:fldChar w:fldCharType="begin"/>
      </w:r>
      <w:r w:rsidR="00EB1A2E" w:rsidRPr="009B1C0D">
        <w:rPr>
          <w:rFonts w:ascii="Arial" w:hAnsi="Arial" w:cs="Arial"/>
        </w:rPr>
        <w:instrText>HYPERLINK \l "_Toc476068586"</w:instrText>
      </w:r>
      <w:r w:rsidRPr="009B1C0D">
        <w:rPr>
          <w:rFonts w:ascii="Arial" w:hAnsi="Arial" w:cs="Arial"/>
        </w:rPr>
        <w:fldChar w:fldCharType="separate"/>
      </w:r>
      <w:r w:rsidR="00265206">
        <w:rPr>
          <w:rStyle w:val="-"/>
          <w:rFonts w:ascii="Arial" w:hAnsi="Arial" w:cs="Arial"/>
          <w:color w:val="auto"/>
        </w:rPr>
        <w:t>4</w:t>
      </w:r>
      <w:r w:rsidR="005C32B1" w:rsidRPr="009B1C0D">
        <w:rPr>
          <w:rStyle w:val="-"/>
          <w:rFonts w:ascii="Arial" w:hAnsi="Arial" w:cs="Arial"/>
          <w:color w:val="auto"/>
        </w:rPr>
        <w:t>.</w:t>
      </w:r>
      <w:r w:rsidR="005C32B1" w:rsidRPr="009B1C0D">
        <w:rPr>
          <w:rFonts w:ascii="Arial" w:eastAsiaTheme="minorEastAsia" w:hAnsi="Arial" w:cs="Arial"/>
          <w:lang w:eastAsia="el-GR"/>
        </w:rPr>
        <w:tab/>
      </w:r>
      <w:r w:rsidR="003B1207">
        <w:rPr>
          <w:rStyle w:val="-"/>
          <w:rFonts w:ascii="Arial" w:hAnsi="Arial" w:cs="Arial"/>
          <w:color w:val="auto"/>
        </w:rPr>
        <w:t>Περιγραφη εργασιων εργασιων κτηματογραφησησ</w:t>
      </w:r>
      <w:r w:rsidR="0011227B">
        <w:rPr>
          <w:rStyle w:val="-"/>
          <w:rFonts w:ascii="Arial" w:hAnsi="Arial" w:cs="Arial"/>
          <w:color w:val="auto"/>
        </w:rPr>
        <w:t xml:space="preserve"> </w:t>
      </w:r>
    </w:p>
    <w:p w:rsidR="003B1207" w:rsidRPr="0011227B" w:rsidRDefault="0011227B" w:rsidP="00B37464">
      <w:pPr>
        <w:pStyle w:val="11"/>
        <w:rPr>
          <w:rStyle w:val="-"/>
          <w:rFonts w:ascii="Arial" w:hAnsi="Arial" w:cs="Arial"/>
          <w:b w:val="0"/>
          <w:color w:val="auto"/>
        </w:rPr>
      </w:pPr>
      <w:r>
        <w:rPr>
          <w:rStyle w:val="-"/>
          <w:rFonts w:ascii="Arial" w:hAnsi="Arial" w:cs="Arial"/>
          <w:color w:val="auto"/>
        </w:rPr>
        <w:t xml:space="preserve">             (Κτηματολογιο απαλλοτριουμενων εκτασεων )  </w:t>
      </w:r>
      <w:r w:rsidRPr="0011227B">
        <w:rPr>
          <w:rStyle w:val="-"/>
          <w:rFonts w:ascii="Arial" w:hAnsi="Arial" w:cs="Arial"/>
          <w:b w:val="0"/>
          <w:color w:val="auto"/>
        </w:rPr>
        <w:t xml:space="preserve"> </w:t>
      </w:r>
      <w:r w:rsidR="003B1207" w:rsidRPr="0011227B">
        <w:rPr>
          <w:rStyle w:val="-"/>
          <w:rFonts w:ascii="Arial" w:hAnsi="Arial" w:cs="Arial"/>
          <w:b w:val="0"/>
          <w:color w:val="auto"/>
        </w:rPr>
        <w:t>……………………..</w:t>
      </w:r>
      <w:r w:rsidR="00265206">
        <w:rPr>
          <w:rStyle w:val="-"/>
          <w:rFonts w:ascii="Arial" w:hAnsi="Arial" w:cs="Arial"/>
          <w:b w:val="0"/>
          <w:color w:val="auto"/>
        </w:rPr>
        <w:t>3</w:t>
      </w:r>
    </w:p>
    <w:p w:rsidR="005C32B1" w:rsidRPr="009B1C0D" w:rsidRDefault="003476C2" w:rsidP="00B37464">
      <w:pPr>
        <w:pStyle w:val="11"/>
        <w:rPr>
          <w:rFonts w:ascii="Arial" w:eastAsiaTheme="minorEastAsia" w:hAnsi="Arial" w:cs="Arial"/>
          <w:lang w:eastAsia="el-GR"/>
        </w:rPr>
      </w:pPr>
      <w:r w:rsidRPr="009B1C0D">
        <w:rPr>
          <w:rFonts w:ascii="Arial" w:hAnsi="Arial" w:cs="Arial"/>
        </w:rPr>
        <w:fldChar w:fldCharType="end"/>
      </w:r>
    </w:p>
    <w:p w:rsidR="005C32B1" w:rsidRPr="009B1C0D" w:rsidRDefault="003476C2" w:rsidP="0046602E">
      <w:pPr>
        <w:pStyle w:val="21"/>
        <w:rPr>
          <w:rFonts w:ascii="Arial" w:hAnsi="Arial" w:cs="Arial"/>
        </w:rPr>
      </w:pPr>
      <w:hyperlink w:anchor="_Toc476068592" w:history="1">
        <w:r w:rsidR="00265206">
          <w:rPr>
            <w:rStyle w:val="-"/>
            <w:rFonts w:ascii="Arial" w:hAnsi="Arial" w:cs="Arial"/>
            <w:color w:val="auto"/>
          </w:rPr>
          <w:t>4</w:t>
        </w:r>
        <w:r w:rsidR="005C32B1" w:rsidRPr="009B1C0D">
          <w:rPr>
            <w:rStyle w:val="-"/>
            <w:rFonts w:ascii="Arial" w:hAnsi="Arial" w:cs="Arial"/>
            <w:color w:val="auto"/>
          </w:rPr>
          <w:t>.</w:t>
        </w:r>
        <w:r w:rsidR="00BA1147" w:rsidRPr="009B1C0D">
          <w:rPr>
            <w:rStyle w:val="-"/>
            <w:rFonts w:ascii="Arial" w:hAnsi="Arial" w:cs="Arial"/>
            <w:color w:val="auto"/>
          </w:rPr>
          <w:t>1</w:t>
        </w:r>
        <w:r w:rsidR="005C32B1" w:rsidRPr="009B1C0D">
          <w:rPr>
            <w:rFonts w:ascii="Arial" w:eastAsiaTheme="minorEastAsia" w:hAnsi="Arial" w:cs="Arial"/>
            <w:lang w:eastAsia="el-GR"/>
          </w:rPr>
          <w:tab/>
        </w:r>
        <w:r w:rsidR="00BA1147" w:rsidRPr="009B1C0D">
          <w:rPr>
            <w:rStyle w:val="-"/>
            <w:rFonts w:ascii="Arial" w:hAnsi="Arial" w:cs="Arial"/>
            <w:color w:val="auto"/>
          </w:rPr>
          <w:t>ΔΙΕΥΘΕΤΗΣΗ ΡΕΜΑΤΟΣ ΑΓ. ΓΕΩΡΓΙΟΥ</w:t>
        </w:r>
        <w:r w:rsidR="005C32B1" w:rsidRPr="009B1C0D">
          <w:rPr>
            <w:rFonts w:ascii="Arial" w:hAnsi="Arial" w:cs="Arial"/>
            <w:webHidden/>
          </w:rPr>
          <w:tab/>
        </w:r>
      </w:hyperlink>
      <w:r w:rsidR="000C3E76">
        <w:rPr>
          <w:rFonts w:ascii="Arial" w:hAnsi="Arial" w:cs="Arial"/>
        </w:rPr>
        <w:t>4</w:t>
      </w:r>
    </w:p>
    <w:p w:rsidR="00557E57" w:rsidRPr="009B1C0D" w:rsidRDefault="00557E57" w:rsidP="00557E57">
      <w:pPr>
        <w:rPr>
          <w:rFonts w:ascii="Arial" w:hAnsi="Arial" w:cs="Arial"/>
        </w:rPr>
      </w:pPr>
    </w:p>
    <w:p w:rsidR="000C3E76" w:rsidRPr="009B1C0D" w:rsidRDefault="003476C2" w:rsidP="000C3E76">
      <w:pPr>
        <w:pStyle w:val="21"/>
        <w:rPr>
          <w:rFonts w:ascii="Arial" w:hAnsi="Arial" w:cs="Arial"/>
        </w:rPr>
      </w:pPr>
      <w:hyperlink w:anchor="_Toc476068592" w:history="1">
        <w:r w:rsidR="00265206">
          <w:rPr>
            <w:rStyle w:val="-"/>
            <w:rFonts w:ascii="Arial" w:hAnsi="Arial" w:cs="Arial"/>
            <w:color w:val="auto"/>
          </w:rPr>
          <w:t>4</w:t>
        </w:r>
        <w:r w:rsidR="000C3E76" w:rsidRPr="009B1C0D">
          <w:rPr>
            <w:rStyle w:val="-"/>
            <w:rFonts w:ascii="Arial" w:hAnsi="Arial" w:cs="Arial"/>
            <w:color w:val="auto"/>
          </w:rPr>
          <w:t>.</w:t>
        </w:r>
        <w:r w:rsidR="000C3E76">
          <w:rPr>
            <w:rStyle w:val="-"/>
            <w:rFonts w:ascii="Arial" w:hAnsi="Arial" w:cs="Arial"/>
            <w:color w:val="auto"/>
          </w:rPr>
          <w:t>2</w:t>
        </w:r>
        <w:r w:rsidR="000C3E76" w:rsidRPr="009B1C0D">
          <w:rPr>
            <w:rFonts w:ascii="Arial" w:eastAsiaTheme="minorEastAsia" w:hAnsi="Arial" w:cs="Arial"/>
            <w:lang w:eastAsia="el-GR"/>
          </w:rPr>
          <w:tab/>
        </w:r>
        <w:r w:rsidR="000C3E76" w:rsidRPr="009B1C0D">
          <w:rPr>
            <w:rStyle w:val="-"/>
            <w:rFonts w:ascii="Arial" w:hAnsi="Arial" w:cs="Arial"/>
            <w:color w:val="auto"/>
          </w:rPr>
          <w:t>ΔΙΕΥΘΕΤΗΣΗ ΡΕΜΑΤΟ</w:t>
        </w:r>
        <w:r w:rsidR="000C3E76">
          <w:rPr>
            <w:rStyle w:val="-"/>
            <w:rFonts w:ascii="Arial" w:hAnsi="Arial" w:cs="Arial"/>
            <w:color w:val="auto"/>
          </w:rPr>
          <w:t>Σ ΜΑΛΕΞΗ</w:t>
        </w:r>
        <w:r w:rsidR="000C3E76" w:rsidRPr="009B1C0D">
          <w:rPr>
            <w:rFonts w:ascii="Arial" w:hAnsi="Arial" w:cs="Arial"/>
            <w:webHidden/>
          </w:rPr>
          <w:tab/>
        </w:r>
      </w:hyperlink>
      <w:r w:rsidR="000C3E76">
        <w:rPr>
          <w:rFonts w:ascii="Arial" w:hAnsi="Arial" w:cs="Arial"/>
        </w:rPr>
        <w:t>5</w:t>
      </w:r>
    </w:p>
    <w:p w:rsidR="005C32B1" w:rsidRPr="009B1C0D" w:rsidRDefault="005C32B1" w:rsidP="00B37464">
      <w:pPr>
        <w:pStyle w:val="11"/>
        <w:rPr>
          <w:rStyle w:val="-"/>
          <w:rFonts w:ascii="Arial" w:hAnsi="Arial" w:cs="Arial"/>
          <w:color w:val="FF0000"/>
        </w:rPr>
      </w:pPr>
    </w:p>
    <w:p w:rsidR="00053521" w:rsidRPr="009B1C0D" w:rsidRDefault="003476C2" w:rsidP="00053521">
      <w:pPr>
        <w:pStyle w:val="21"/>
        <w:rPr>
          <w:rFonts w:ascii="Arial" w:hAnsi="Arial" w:cs="Arial"/>
        </w:rPr>
      </w:pPr>
      <w:hyperlink w:anchor="_Toc476068592" w:history="1">
        <w:r w:rsidR="00265206">
          <w:rPr>
            <w:rStyle w:val="-"/>
            <w:rFonts w:ascii="Arial" w:hAnsi="Arial" w:cs="Arial"/>
            <w:color w:val="auto"/>
          </w:rPr>
          <w:t>4</w:t>
        </w:r>
        <w:r w:rsidR="00053521" w:rsidRPr="009B1C0D">
          <w:rPr>
            <w:rStyle w:val="-"/>
            <w:rFonts w:ascii="Arial" w:hAnsi="Arial" w:cs="Arial"/>
            <w:color w:val="auto"/>
          </w:rPr>
          <w:t>.</w:t>
        </w:r>
        <w:r w:rsidR="00053521">
          <w:rPr>
            <w:rStyle w:val="-"/>
            <w:rFonts w:ascii="Arial" w:hAnsi="Arial" w:cs="Arial"/>
            <w:color w:val="auto"/>
          </w:rPr>
          <w:t>3</w:t>
        </w:r>
        <w:r w:rsidR="00053521" w:rsidRPr="009B1C0D">
          <w:rPr>
            <w:rFonts w:ascii="Arial" w:eastAsiaTheme="minorEastAsia" w:hAnsi="Arial" w:cs="Arial"/>
            <w:lang w:eastAsia="el-GR"/>
          </w:rPr>
          <w:tab/>
        </w:r>
        <w:r w:rsidR="00053521">
          <w:rPr>
            <w:rStyle w:val="-"/>
            <w:rFonts w:ascii="Arial" w:hAnsi="Arial" w:cs="Arial"/>
            <w:color w:val="auto"/>
          </w:rPr>
          <w:t>ΤΑΦΡΟΣ ΝΟΤΙΑ ΤΟΥ ΟΛΥΜΠΙΑΚΟΥ ΙΠΠΙΚΟΥ ΚΕΝΤΡΟΥ</w:t>
        </w:r>
        <w:r w:rsidR="00053521" w:rsidRPr="009B1C0D">
          <w:rPr>
            <w:rFonts w:ascii="Arial" w:hAnsi="Arial" w:cs="Arial"/>
            <w:webHidden/>
          </w:rPr>
          <w:tab/>
        </w:r>
      </w:hyperlink>
      <w:r w:rsidR="00053521">
        <w:rPr>
          <w:rFonts w:ascii="Arial" w:hAnsi="Arial" w:cs="Arial"/>
        </w:rPr>
        <w:t>5</w:t>
      </w:r>
    </w:p>
    <w:p w:rsidR="005C32B1" w:rsidRPr="009B1C0D" w:rsidRDefault="005C32B1" w:rsidP="00B37464">
      <w:pPr>
        <w:pStyle w:val="11"/>
        <w:rPr>
          <w:rStyle w:val="-"/>
          <w:rFonts w:ascii="Arial" w:hAnsi="Arial" w:cs="Arial"/>
          <w:color w:val="FF0000"/>
        </w:rPr>
      </w:pPr>
    </w:p>
    <w:p w:rsidR="00053521" w:rsidRPr="009B1C0D" w:rsidRDefault="003476C2" w:rsidP="00053521">
      <w:pPr>
        <w:pStyle w:val="21"/>
        <w:rPr>
          <w:rFonts w:ascii="Arial" w:hAnsi="Arial" w:cs="Arial"/>
        </w:rPr>
      </w:pPr>
      <w:r w:rsidRPr="009B1C0D">
        <w:rPr>
          <w:rFonts w:ascii="Arial" w:hAnsi="Arial" w:cs="Arial"/>
          <w:color w:val="FF0000"/>
        </w:rPr>
        <w:fldChar w:fldCharType="end"/>
      </w:r>
      <w:hyperlink w:anchor="_Toc476068592" w:history="1">
        <w:r w:rsidR="00265206">
          <w:rPr>
            <w:rStyle w:val="-"/>
            <w:rFonts w:ascii="Arial" w:hAnsi="Arial" w:cs="Arial"/>
            <w:color w:val="auto"/>
            <w:u w:val="none"/>
          </w:rPr>
          <w:t>4</w:t>
        </w:r>
        <w:r w:rsidR="00053521" w:rsidRPr="00053521">
          <w:rPr>
            <w:rStyle w:val="-"/>
            <w:rFonts w:ascii="Arial" w:hAnsi="Arial" w:cs="Arial"/>
            <w:color w:val="auto"/>
            <w:u w:val="none"/>
          </w:rPr>
          <w:t>.</w:t>
        </w:r>
        <w:r w:rsidR="00053521">
          <w:rPr>
            <w:rStyle w:val="-"/>
            <w:rFonts w:ascii="Arial" w:hAnsi="Arial" w:cs="Arial"/>
            <w:color w:val="auto"/>
            <w:u w:val="none"/>
          </w:rPr>
          <w:t>4</w:t>
        </w:r>
        <w:r w:rsidR="00053521" w:rsidRPr="00053521">
          <w:rPr>
            <w:rFonts w:ascii="Arial" w:eastAsiaTheme="minorEastAsia" w:hAnsi="Arial" w:cs="Arial"/>
            <w:lang w:eastAsia="el-GR"/>
          </w:rPr>
          <w:tab/>
        </w:r>
        <w:r w:rsidR="00053521" w:rsidRPr="00053521">
          <w:rPr>
            <w:rStyle w:val="-"/>
            <w:rFonts w:ascii="Arial" w:hAnsi="Arial" w:cs="Arial"/>
            <w:color w:val="auto"/>
            <w:u w:val="none"/>
          </w:rPr>
          <w:t xml:space="preserve">ΤΑΦΡΟΣ </w:t>
        </w:r>
        <w:r w:rsidR="00053521">
          <w:rPr>
            <w:rStyle w:val="-"/>
            <w:rFonts w:ascii="Arial" w:hAnsi="Arial" w:cs="Arial"/>
            <w:color w:val="auto"/>
            <w:u w:val="none"/>
          </w:rPr>
          <w:t>ΜΑΡΚΟΠΟΥΛΟΥ</w:t>
        </w:r>
        <w:r w:rsidR="00053521" w:rsidRPr="009B1C0D">
          <w:rPr>
            <w:rFonts w:ascii="Arial" w:hAnsi="Arial" w:cs="Arial"/>
            <w:webHidden/>
          </w:rPr>
          <w:tab/>
        </w:r>
      </w:hyperlink>
      <w:r w:rsidR="00053521">
        <w:rPr>
          <w:rFonts w:ascii="Arial" w:hAnsi="Arial" w:cs="Arial"/>
        </w:rPr>
        <w:t>6</w:t>
      </w:r>
    </w:p>
    <w:p w:rsidR="00FD027F" w:rsidRDefault="00FD027F" w:rsidP="0046602E">
      <w:pPr>
        <w:tabs>
          <w:tab w:val="left" w:pos="709"/>
          <w:tab w:val="left" w:pos="851"/>
          <w:tab w:val="right" w:leader="dot" w:pos="8789"/>
        </w:tabs>
        <w:spacing w:after="0"/>
        <w:rPr>
          <w:rFonts w:ascii="Arial" w:hAnsi="Arial" w:cs="Arial"/>
        </w:rPr>
      </w:pPr>
    </w:p>
    <w:p w:rsidR="0047365E" w:rsidRDefault="00265206" w:rsidP="0046602E">
      <w:pPr>
        <w:tabs>
          <w:tab w:val="left" w:pos="709"/>
          <w:tab w:val="left" w:pos="851"/>
          <w:tab w:val="right" w:leader="dot" w:pos="8789"/>
        </w:tabs>
        <w:spacing w:after="0"/>
        <w:rPr>
          <w:rFonts w:ascii="Arial" w:hAnsi="Arial" w:cs="Arial"/>
          <w:webHidden/>
        </w:rPr>
      </w:pPr>
      <w:r>
        <w:rPr>
          <w:rFonts w:ascii="Arial" w:hAnsi="Arial" w:cs="Arial"/>
          <w:b/>
        </w:rPr>
        <w:t>5</w:t>
      </w:r>
      <w:r w:rsidR="005C32B1" w:rsidRPr="0047365E">
        <w:rPr>
          <w:rFonts w:ascii="Arial" w:hAnsi="Arial" w:cs="Arial"/>
          <w:b/>
        </w:rPr>
        <w:t>.</w:t>
      </w:r>
      <w:r w:rsidR="005C32B1" w:rsidRPr="0047365E">
        <w:rPr>
          <w:rFonts w:ascii="Arial" w:hAnsi="Arial" w:cs="Arial"/>
          <w:b/>
        </w:rPr>
        <w:tab/>
      </w:r>
      <w:r w:rsidR="0047365E">
        <w:rPr>
          <w:rFonts w:ascii="Arial" w:hAnsi="Arial" w:cs="Arial"/>
          <w:b/>
        </w:rPr>
        <w:t>ΑΠΑΛΛΟΤΡΙΩΣΕΙΣ</w:t>
      </w:r>
      <w:r w:rsidR="005C32B1" w:rsidRPr="0047365E">
        <w:rPr>
          <w:rFonts w:ascii="Arial" w:hAnsi="Arial" w:cs="Arial"/>
          <w:webHidden/>
        </w:rPr>
        <w:tab/>
      </w:r>
      <w:r>
        <w:rPr>
          <w:rFonts w:ascii="Arial" w:hAnsi="Arial" w:cs="Arial"/>
          <w:webHidden/>
        </w:rPr>
        <w:t>7</w:t>
      </w:r>
    </w:p>
    <w:p w:rsidR="00265206" w:rsidRDefault="00265206" w:rsidP="00265206">
      <w:pPr>
        <w:tabs>
          <w:tab w:val="left" w:pos="709"/>
          <w:tab w:val="left" w:pos="851"/>
          <w:tab w:val="right" w:leader="dot" w:pos="8789"/>
        </w:tabs>
        <w:spacing w:after="0"/>
        <w:rPr>
          <w:rFonts w:ascii="Arial" w:hAnsi="Arial" w:cs="Arial"/>
          <w:b/>
        </w:rPr>
      </w:pPr>
    </w:p>
    <w:p w:rsidR="00265206" w:rsidRDefault="00265206" w:rsidP="00265206">
      <w:pPr>
        <w:tabs>
          <w:tab w:val="left" w:pos="709"/>
          <w:tab w:val="left" w:pos="851"/>
          <w:tab w:val="right" w:leader="dot" w:pos="8789"/>
        </w:tabs>
        <w:spacing w:after="0"/>
        <w:rPr>
          <w:rFonts w:ascii="Arial" w:hAnsi="Arial" w:cs="Arial"/>
          <w:webHidden/>
        </w:rPr>
      </w:pPr>
      <w:r>
        <w:rPr>
          <w:rFonts w:ascii="Arial" w:hAnsi="Arial" w:cs="Arial"/>
          <w:b/>
        </w:rPr>
        <w:t>6</w:t>
      </w:r>
      <w:r w:rsidRPr="0047365E">
        <w:rPr>
          <w:rFonts w:ascii="Arial" w:hAnsi="Arial" w:cs="Arial"/>
          <w:b/>
        </w:rPr>
        <w:t>.</w:t>
      </w:r>
      <w:r w:rsidRPr="0047365E">
        <w:rPr>
          <w:rFonts w:ascii="Arial" w:hAnsi="Arial" w:cs="Arial"/>
          <w:b/>
        </w:rPr>
        <w:tab/>
      </w:r>
      <w:r>
        <w:rPr>
          <w:rFonts w:ascii="Arial" w:hAnsi="Arial" w:cs="Arial"/>
          <w:b/>
        </w:rPr>
        <w:t>ΕΚΤΙΜΩΜΕΝΟ ΚΟΣΤΟΣ ΑΠΑΛΛΟΤΡΙΩΣΕΩΝ</w:t>
      </w:r>
      <w:r w:rsidRPr="0047365E">
        <w:rPr>
          <w:rFonts w:ascii="Arial" w:hAnsi="Arial" w:cs="Arial"/>
          <w:webHidden/>
        </w:rPr>
        <w:tab/>
      </w:r>
      <w:r>
        <w:rPr>
          <w:rFonts w:ascii="Arial" w:hAnsi="Arial" w:cs="Arial"/>
          <w:webHidden/>
        </w:rPr>
        <w:t>8</w:t>
      </w:r>
    </w:p>
    <w:p w:rsidR="00726C05" w:rsidRDefault="00726C05" w:rsidP="0046602E">
      <w:pPr>
        <w:tabs>
          <w:tab w:val="left" w:pos="709"/>
          <w:tab w:val="left" w:pos="851"/>
          <w:tab w:val="right" w:leader="dot" w:pos="8789"/>
        </w:tabs>
        <w:spacing w:after="0"/>
        <w:rPr>
          <w:rFonts w:ascii="Arial" w:hAnsi="Arial" w:cs="Arial"/>
          <w:webHidden/>
        </w:rPr>
      </w:pPr>
    </w:p>
    <w:p w:rsidR="00726C05" w:rsidRDefault="00726C05" w:rsidP="0046602E">
      <w:pPr>
        <w:tabs>
          <w:tab w:val="left" w:pos="709"/>
          <w:tab w:val="left" w:pos="851"/>
          <w:tab w:val="right" w:leader="dot" w:pos="8789"/>
        </w:tabs>
        <w:spacing w:after="0"/>
        <w:rPr>
          <w:rFonts w:ascii="Arial" w:hAnsi="Arial" w:cs="Arial"/>
          <w:b/>
          <w:webHidden/>
          <w:sz w:val="24"/>
        </w:rPr>
      </w:pPr>
      <w:r w:rsidRPr="00726C05">
        <w:rPr>
          <w:rFonts w:ascii="Arial" w:hAnsi="Arial" w:cs="Arial"/>
          <w:b/>
          <w:webHidden/>
          <w:sz w:val="24"/>
        </w:rPr>
        <w:t>ΠΑΡΑΡΤΗΜΑΤΑ</w:t>
      </w:r>
    </w:p>
    <w:p w:rsidR="00726C05" w:rsidRDefault="00726C05" w:rsidP="0046602E">
      <w:pPr>
        <w:tabs>
          <w:tab w:val="left" w:pos="709"/>
          <w:tab w:val="left" w:pos="851"/>
          <w:tab w:val="right" w:leader="dot" w:pos="8789"/>
        </w:tabs>
        <w:spacing w:after="0"/>
        <w:rPr>
          <w:rFonts w:ascii="Arial" w:hAnsi="Arial" w:cs="Arial"/>
          <w:b/>
          <w:webHidden/>
          <w:sz w:val="24"/>
        </w:rPr>
      </w:pPr>
    </w:p>
    <w:p w:rsidR="00726C05" w:rsidRDefault="00726C05" w:rsidP="0046602E">
      <w:pPr>
        <w:tabs>
          <w:tab w:val="left" w:pos="709"/>
          <w:tab w:val="left" w:pos="851"/>
          <w:tab w:val="right" w:leader="dot" w:pos="8789"/>
        </w:tabs>
        <w:spacing w:after="0"/>
        <w:rPr>
          <w:rFonts w:ascii="Arial" w:hAnsi="Arial" w:cs="Arial"/>
          <w:i/>
          <w:webHidden/>
        </w:rPr>
      </w:pPr>
      <w:r>
        <w:rPr>
          <w:rFonts w:ascii="Arial" w:hAnsi="Arial" w:cs="Arial"/>
          <w:b/>
          <w:webHidden/>
          <w:sz w:val="24"/>
        </w:rPr>
        <w:tab/>
      </w:r>
      <w:r w:rsidRPr="00726C05">
        <w:rPr>
          <w:rFonts w:ascii="Arial" w:hAnsi="Arial" w:cs="Arial"/>
          <w:b/>
          <w:i/>
          <w:webHidden/>
        </w:rPr>
        <w:tab/>
      </w:r>
      <w:r w:rsidRPr="00726C05">
        <w:rPr>
          <w:rFonts w:ascii="Arial" w:hAnsi="Arial" w:cs="Arial"/>
          <w:i/>
          <w:webHidden/>
        </w:rPr>
        <w:t xml:space="preserve">Α. </w:t>
      </w:r>
      <w:r>
        <w:rPr>
          <w:rFonts w:ascii="Arial" w:hAnsi="Arial" w:cs="Arial"/>
          <w:i/>
          <w:webHidden/>
        </w:rPr>
        <w:t xml:space="preserve"> </w:t>
      </w:r>
      <w:r w:rsidRPr="00726C05">
        <w:rPr>
          <w:rFonts w:ascii="Arial" w:hAnsi="Arial" w:cs="Arial"/>
          <w:i/>
          <w:webHidden/>
        </w:rPr>
        <w:t>ΠΙΝΑΚΕΣ ΣΥΝΤΕΤΑΓΜΕΝΩΝ ΚΟΡΥΦΩΝ ΟΡΙΩΝ ΑΠΑΛΛΟΤΡΙΩΣΗΣ</w:t>
      </w:r>
    </w:p>
    <w:p w:rsidR="00726C05" w:rsidRDefault="00726C05" w:rsidP="0046602E">
      <w:pPr>
        <w:tabs>
          <w:tab w:val="left" w:pos="709"/>
          <w:tab w:val="left" w:pos="851"/>
          <w:tab w:val="right" w:leader="dot" w:pos="8789"/>
        </w:tabs>
        <w:spacing w:after="0"/>
        <w:rPr>
          <w:rFonts w:ascii="Arial" w:hAnsi="Arial" w:cs="Arial"/>
          <w:i/>
          <w:sz w:val="24"/>
        </w:rPr>
      </w:pPr>
    </w:p>
    <w:p w:rsidR="00726C05" w:rsidRPr="00FC35A7" w:rsidRDefault="00726C05" w:rsidP="00726C05">
      <w:pPr>
        <w:tabs>
          <w:tab w:val="left" w:pos="709"/>
          <w:tab w:val="left" w:pos="851"/>
          <w:tab w:val="right" w:leader="dot" w:pos="8789"/>
        </w:tabs>
        <w:spacing w:after="0"/>
        <w:rPr>
          <w:rFonts w:ascii="Arial" w:hAnsi="Arial" w:cs="Arial"/>
          <w:i/>
          <w:webHidden/>
        </w:rPr>
      </w:pPr>
      <w:r w:rsidRPr="00726C05">
        <w:rPr>
          <w:rFonts w:ascii="Arial" w:hAnsi="Arial" w:cs="Arial"/>
          <w:b/>
          <w:i/>
          <w:webHidden/>
        </w:rPr>
        <w:tab/>
      </w:r>
      <w:r>
        <w:rPr>
          <w:rFonts w:ascii="Arial" w:hAnsi="Arial" w:cs="Arial"/>
          <w:b/>
          <w:i/>
          <w:webHidden/>
        </w:rPr>
        <w:t xml:space="preserve">  </w:t>
      </w:r>
      <w:r>
        <w:rPr>
          <w:rFonts w:ascii="Arial" w:hAnsi="Arial" w:cs="Arial"/>
          <w:i/>
          <w:webHidden/>
        </w:rPr>
        <w:t>Β</w:t>
      </w:r>
      <w:r w:rsidRPr="00726C05">
        <w:rPr>
          <w:rFonts w:ascii="Arial" w:hAnsi="Arial" w:cs="Arial"/>
          <w:i/>
          <w:webHidden/>
        </w:rPr>
        <w:t xml:space="preserve">. </w:t>
      </w:r>
      <w:r>
        <w:rPr>
          <w:rFonts w:ascii="Arial" w:hAnsi="Arial" w:cs="Arial"/>
          <w:i/>
          <w:webHidden/>
        </w:rPr>
        <w:t xml:space="preserve"> ΑΝΤΙΓΡΑΦΑ ΑΙΤΗΣΕΩΝ </w:t>
      </w:r>
      <w:r w:rsidR="00FC35A7">
        <w:rPr>
          <w:rFonts w:ascii="Arial" w:hAnsi="Arial" w:cs="Arial"/>
          <w:i/>
          <w:webHidden/>
        </w:rPr>
        <w:t>–</w:t>
      </w:r>
      <w:r>
        <w:rPr>
          <w:rFonts w:ascii="Arial" w:hAnsi="Arial" w:cs="Arial"/>
          <w:i/>
          <w:webHidden/>
        </w:rPr>
        <w:t xml:space="preserve"> ΑΠΑΝΤΗΣΕΩΝ</w:t>
      </w:r>
    </w:p>
    <w:p w:rsidR="00FC35A7" w:rsidRPr="00AD029B" w:rsidRDefault="00FC35A7" w:rsidP="00FC35A7">
      <w:pPr>
        <w:tabs>
          <w:tab w:val="left" w:pos="709"/>
          <w:tab w:val="left" w:pos="851"/>
          <w:tab w:val="right" w:leader="dot" w:pos="8789"/>
        </w:tabs>
        <w:spacing w:after="0"/>
        <w:rPr>
          <w:rFonts w:ascii="Arial" w:hAnsi="Arial" w:cs="Arial"/>
          <w:b/>
          <w:i/>
          <w:webHidden/>
        </w:rPr>
      </w:pPr>
      <w:r>
        <w:rPr>
          <w:rFonts w:ascii="Arial" w:hAnsi="Arial" w:cs="Arial"/>
          <w:b/>
          <w:i/>
          <w:webHidden/>
        </w:rPr>
        <w:t xml:space="preserve">  </w:t>
      </w:r>
    </w:p>
    <w:p w:rsidR="00FC35A7" w:rsidRDefault="00FC35A7" w:rsidP="00FC35A7">
      <w:pPr>
        <w:tabs>
          <w:tab w:val="left" w:pos="709"/>
          <w:tab w:val="left" w:pos="851"/>
          <w:tab w:val="right" w:leader="dot" w:pos="8789"/>
        </w:tabs>
        <w:spacing w:after="0"/>
        <w:rPr>
          <w:rFonts w:ascii="Arial" w:hAnsi="Arial" w:cs="Arial"/>
          <w:i/>
          <w:webHidden/>
        </w:rPr>
      </w:pPr>
      <w:r w:rsidRPr="00AD029B">
        <w:rPr>
          <w:rFonts w:ascii="Arial" w:hAnsi="Arial" w:cs="Arial"/>
          <w:b/>
          <w:i/>
          <w:webHidden/>
        </w:rPr>
        <w:tab/>
      </w:r>
      <w:r w:rsidRPr="00396A7B">
        <w:rPr>
          <w:rFonts w:ascii="Arial" w:hAnsi="Arial" w:cs="Arial"/>
          <w:b/>
          <w:i/>
          <w:webHidden/>
        </w:rPr>
        <w:t xml:space="preserve"> </w:t>
      </w:r>
      <w:r>
        <w:rPr>
          <w:rFonts w:ascii="Arial" w:hAnsi="Arial" w:cs="Arial"/>
          <w:i/>
          <w:webHidden/>
        </w:rPr>
        <w:t>Γ</w:t>
      </w:r>
      <w:r w:rsidRPr="00726C05">
        <w:rPr>
          <w:rFonts w:ascii="Arial" w:hAnsi="Arial" w:cs="Arial"/>
          <w:i/>
          <w:webHidden/>
        </w:rPr>
        <w:t xml:space="preserve">. </w:t>
      </w:r>
      <w:r>
        <w:rPr>
          <w:rFonts w:ascii="Arial" w:hAnsi="Arial" w:cs="Arial"/>
          <w:i/>
          <w:webHidden/>
        </w:rPr>
        <w:t xml:space="preserve"> </w:t>
      </w:r>
      <w:r w:rsidR="00396A7B">
        <w:rPr>
          <w:rFonts w:ascii="Arial" w:hAnsi="Arial" w:cs="Arial"/>
          <w:i/>
          <w:webHidden/>
        </w:rPr>
        <w:t>ΦΕΚ 199</w:t>
      </w:r>
      <w:r w:rsidR="00396A7B" w:rsidRPr="00396A7B">
        <w:rPr>
          <w:rFonts w:ascii="Arial" w:hAnsi="Arial" w:cs="Arial"/>
          <w:i/>
          <w:webHidden/>
        </w:rPr>
        <w:t>Α</w:t>
      </w:r>
      <w:r w:rsidR="00396A7B">
        <w:rPr>
          <w:rFonts w:ascii="Arial" w:hAnsi="Arial" w:cs="Arial"/>
          <w:i/>
          <w:webHidden/>
        </w:rPr>
        <w:t>/21-12-2017</w:t>
      </w:r>
    </w:p>
    <w:p w:rsidR="00FC35A7" w:rsidRPr="00396A7B" w:rsidRDefault="00FC35A7" w:rsidP="00726C05">
      <w:pPr>
        <w:tabs>
          <w:tab w:val="left" w:pos="709"/>
          <w:tab w:val="left" w:pos="851"/>
          <w:tab w:val="right" w:leader="dot" w:pos="8789"/>
        </w:tabs>
        <w:spacing w:after="0"/>
        <w:rPr>
          <w:rFonts w:ascii="Arial" w:hAnsi="Arial" w:cs="Arial"/>
          <w:i/>
          <w:webHidden/>
        </w:rPr>
      </w:pPr>
    </w:p>
    <w:p w:rsidR="00726C05" w:rsidRPr="00396A7B" w:rsidRDefault="00726C05" w:rsidP="0046602E">
      <w:pPr>
        <w:tabs>
          <w:tab w:val="left" w:pos="709"/>
          <w:tab w:val="left" w:pos="851"/>
          <w:tab w:val="right" w:leader="dot" w:pos="8789"/>
        </w:tabs>
        <w:spacing w:after="0"/>
        <w:rPr>
          <w:rFonts w:ascii="Arial" w:hAnsi="Arial" w:cs="Arial"/>
          <w:i/>
          <w:sz w:val="24"/>
        </w:rPr>
      </w:pPr>
    </w:p>
    <w:p w:rsidR="00FC35A7" w:rsidRPr="00396A7B" w:rsidRDefault="00FC35A7" w:rsidP="0046602E">
      <w:pPr>
        <w:tabs>
          <w:tab w:val="left" w:pos="709"/>
          <w:tab w:val="left" w:pos="851"/>
          <w:tab w:val="right" w:leader="dot" w:pos="8789"/>
        </w:tabs>
        <w:spacing w:after="0"/>
        <w:rPr>
          <w:rFonts w:ascii="Arial" w:hAnsi="Arial" w:cs="Arial"/>
          <w:i/>
          <w:sz w:val="24"/>
        </w:rPr>
        <w:sectPr w:rsidR="00FC35A7" w:rsidRPr="00396A7B" w:rsidSect="008F512B">
          <w:headerReference w:type="default" r:id="rId8"/>
          <w:footerReference w:type="default" r:id="rId9"/>
          <w:pgSz w:w="11906" w:h="16838" w:code="9"/>
          <w:pgMar w:top="1134" w:right="1418" w:bottom="1134" w:left="1701" w:header="567" w:footer="567" w:gutter="0"/>
          <w:pgNumType w:fmt="lowerRoman" w:start="1"/>
          <w:cols w:space="708"/>
          <w:docGrid w:linePitch="360"/>
        </w:sectPr>
      </w:pPr>
    </w:p>
    <w:p w:rsidR="00FD027F" w:rsidRPr="009B1C0D" w:rsidRDefault="00FD027F" w:rsidP="00C60A1C">
      <w:pPr>
        <w:pStyle w:val="1"/>
        <w:rPr>
          <w:rFonts w:ascii="Arial" w:hAnsi="Arial" w:cs="Arial"/>
          <w:szCs w:val="20"/>
        </w:rPr>
      </w:pPr>
      <w:bookmarkStart w:id="0" w:name="_Toc476068573"/>
      <w:r w:rsidRPr="009B1C0D">
        <w:rPr>
          <w:rFonts w:ascii="Arial" w:hAnsi="Arial" w:cs="Arial"/>
          <w:szCs w:val="20"/>
        </w:rPr>
        <w:lastRenderedPageBreak/>
        <w:t>ΕΙΣΑΓΩΓΗ</w:t>
      </w:r>
      <w:bookmarkEnd w:id="0"/>
    </w:p>
    <w:p w:rsidR="00FD027F" w:rsidRPr="009B1C0D" w:rsidRDefault="00FD027F" w:rsidP="00546393">
      <w:pPr>
        <w:pStyle w:val="2"/>
        <w:rPr>
          <w:rFonts w:ascii="Arial" w:hAnsi="Arial" w:cs="Arial"/>
          <w:sz w:val="20"/>
          <w:szCs w:val="20"/>
        </w:rPr>
      </w:pPr>
      <w:bookmarkStart w:id="1" w:name="_Toc476068574"/>
      <w:r w:rsidRPr="009B1C0D">
        <w:rPr>
          <w:rFonts w:ascii="Arial" w:hAnsi="Arial" w:cs="Arial"/>
          <w:sz w:val="22"/>
          <w:szCs w:val="20"/>
        </w:rPr>
        <w:t>Ανάθεση της μελέτης -Αντικείμενο</w:t>
      </w:r>
      <w:bookmarkEnd w:id="1"/>
    </w:p>
    <w:p w:rsidR="00FD027F" w:rsidRPr="009B1C0D" w:rsidRDefault="00FD027F" w:rsidP="0011227B">
      <w:pPr>
        <w:spacing w:after="120" w:line="360" w:lineRule="auto"/>
        <w:ind w:firstLine="720"/>
        <w:jc w:val="both"/>
        <w:rPr>
          <w:rFonts w:ascii="Arial" w:hAnsi="Arial" w:cs="Arial"/>
          <w:sz w:val="20"/>
          <w:szCs w:val="20"/>
        </w:rPr>
      </w:pPr>
      <w:r w:rsidRPr="009B1C0D">
        <w:rPr>
          <w:rFonts w:ascii="Arial" w:hAnsi="Arial" w:cs="Arial"/>
          <w:sz w:val="20"/>
          <w:szCs w:val="20"/>
        </w:rPr>
        <w:t xml:space="preserve">Με την υπ΄αριθμ. πρωτ. 21941/23-08-2010 Απόφαση Υπουργείου </w:t>
      </w:r>
      <w:r w:rsidRPr="009B1C0D">
        <w:rPr>
          <w:rFonts w:ascii="Arial" w:hAnsi="Arial" w:cs="Arial"/>
          <w:sz w:val="20"/>
          <w:szCs w:val="20"/>
          <w:lang w:val="en-US"/>
        </w:rPr>
        <w:t>Y</w:t>
      </w:r>
      <w:r w:rsidRPr="009B1C0D">
        <w:rPr>
          <w:rFonts w:ascii="Arial" w:hAnsi="Arial" w:cs="Arial"/>
          <w:sz w:val="20"/>
          <w:szCs w:val="20"/>
        </w:rPr>
        <w:t>ποδομών Μεταφορών &amp; Δικτύων/ Γενικής Γραμματείας Δημοσίων Έργων/ Δ/νσης Υδραυλικών Έργων Περιφέρειας Αττικής (Δ10) ανατέθηκε η μελέτη</w:t>
      </w:r>
      <w:r w:rsidRPr="009B1C0D">
        <w:rPr>
          <w:rFonts w:ascii="Arial" w:hAnsi="Arial" w:cs="Arial"/>
          <w:b/>
          <w:sz w:val="20"/>
          <w:szCs w:val="20"/>
        </w:rPr>
        <w:t xml:space="preserve"> «ΟΡΙΣΤΙΚΗ ΜΕΛΕΤΗ ΔΙΕΥΘΕΤΗΣΗΣ ΡΕΜΑΤΟΣ ΑΓ.ΓΕΩΡΓΙΟΥ ΑΝ.ΑΤΤΙΚΗΣ ΑΠΟ Χ.Θ. 0+824 (ΑΝΑΝΤΗ ΣΥΜΒΟΛΗΣ Π.ΕΡΑΣΙΝΟΥ) ΕΩΣ Χ.Θ. 8+161 (ΣΥΜΒΟΛΗ ΡΕΜΑΤΩΝ ΚΑΛΥΒΙΩΝ &amp; ΚΟΥΒΑΡΑ)»</w:t>
      </w:r>
      <w:r w:rsidRPr="009B1C0D">
        <w:rPr>
          <w:rFonts w:ascii="Arial" w:hAnsi="Arial" w:cs="Arial"/>
          <w:sz w:val="20"/>
          <w:szCs w:val="20"/>
        </w:rPr>
        <w:t xml:space="preserve"> στα συμπράττοντα Γραφεία Μελετών : “ΥΔΡΟΔΥΝΑΜΙΚΗ - Γ.ΖΕΡΒΑΣ, Ν.ΓΚΙΩΝΗΣ, Β.ΓΑΒΡΙΗΛΙΔΟΥ &amp; Σια Ε.Ε.” (Υδραυλική μελέτη), “ΜΙΛΤΙΑΔΗΣ ΠΑΤΣΗΣ” (Στατική μελέτη), “ΣΤΑΥΡΟΣ ΔΙΑΚΟΣΤΑΥΡΙΑΝΟΣ” (Τοπογραφική μελέτη), “ΔΗΜΗΤΡΙΟΣ – ΣΥΜΕΩΝ ΓΑΖΕΛΑΣ” (Γεωτεχνική μελέτη &amp; Έρευνα), “ΕΥΑΓΓΕΛΙΑ ΜΙΧΑΗΛΙΔΟΥ” (Μελέτη Περιβαλλοντικών Επιπτώσεων” και “ΑΝΑΣΤΑΣΙΟΣ ΡΕΪΖΟΠΟΥΛΟΣ” (Μελέτη Οικονομικής Σκοπιμότητας).</w:t>
      </w:r>
    </w:p>
    <w:p w:rsidR="00FD027F" w:rsidRPr="009B1C0D" w:rsidRDefault="00FD027F" w:rsidP="0011227B">
      <w:pPr>
        <w:spacing w:after="120" w:line="360" w:lineRule="auto"/>
        <w:ind w:firstLine="720"/>
        <w:jc w:val="both"/>
        <w:rPr>
          <w:rFonts w:ascii="Arial" w:hAnsi="Arial" w:cs="Arial"/>
          <w:sz w:val="20"/>
          <w:szCs w:val="20"/>
        </w:rPr>
      </w:pPr>
      <w:r w:rsidRPr="009B1C0D">
        <w:rPr>
          <w:rFonts w:ascii="Arial" w:hAnsi="Arial" w:cs="Arial"/>
          <w:sz w:val="20"/>
          <w:szCs w:val="20"/>
        </w:rPr>
        <w:t>Αντικείμενο της εν λόγω μελέτης είναι η εκπόνηση της Οριστικής Μελέτης Διευθέτησης του ρέματος Αγ. Γεωργίου της Ανατολικής Αττικής από ανάντη της συμβολής του στον π</w:t>
      </w:r>
      <w:r w:rsidR="0011227B">
        <w:rPr>
          <w:rFonts w:ascii="Arial" w:hAnsi="Arial" w:cs="Arial"/>
          <w:sz w:val="20"/>
          <w:szCs w:val="20"/>
        </w:rPr>
        <w:t>οταμό</w:t>
      </w:r>
      <w:r w:rsidRPr="009B1C0D">
        <w:rPr>
          <w:rFonts w:ascii="Arial" w:hAnsi="Arial" w:cs="Arial"/>
          <w:sz w:val="20"/>
          <w:szCs w:val="20"/>
        </w:rPr>
        <w:t xml:space="preserve"> Ερασίνο (Χ.Θ. 0+824) έως την Χ.Θ.8+161, όπου συμβάλλουν</w:t>
      </w:r>
      <w:r w:rsidR="005C32B1" w:rsidRPr="009B1C0D">
        <w:rPr>
          <w:rFonts w:ascii="Arial" w:hAnsi="Arial" w:cs="Arial"/>
          <w:sz w:val="20"/>
          <w:szCs w:val="20"/>
        </w:rPr>
        <w:t xml:space="preserve"> τα ρέματα Καλυβίων και Κουβαρά</w:t>
      </w:r>
      <w:r w:rsidRPr="009B1C0D">
        <w:rPr>
          <w:rFonts w:ascii="Arial" w:hAnsi="Arial" w:cs="Arial"/>
          <w:sz w:val="20"/>
          <w:szCs w:val="20"/>
        </w:rPr>
        <w:t xml:space="preserve"> και των συμβαλλόντων Τάφρου Μαρκοπούλου, Τάφρου Νότια Ο</w:t>
      </w:r>
      <w:r w:rsidR="005C32B1" w:rsidRPr="009B1C0D">
        <w:rPr>
          <w:rFonts w:ascii="Arial" w:hAnsi="Arial" w:cs="Arial"/>
          <w:sz w:val="20"/>
          <w:szCs w:val="20"/>
        </w:rPr>
        <w:t xml:space="preserve">λυμπιακού Ιππικού κέντρου και ρέματος </w:t>
      </w:r>
      <w:r w:rsidRPr="009B1C0D">
        <w:rPr>
          <w:rFonts w:ascii="Arial" w:hAnsi="Arial" w:cs="Arial"/>
          <w:sz w:val="20"/>
          <w:szCs w:val="20"/>
        </w:rPr>
        <w:t>Μαλ</w:t>
      </w:r>
      <w:r w:rsidR="005C32B1" w:rsidRPr="009B1C0D">
        <w:rPr>
          <w:rFonts w:ascii="Arial" w:hAnsi="Arial" w:cs="Arial"/>
          <w:sz w:val="20"/>
          <w:szCs w:val="20"/>
        </w:rPr>
        <w:t>έξη από την συμβολή του με το ρέμα</w:t>
      </w:r>
      <w:r w:rsidRPr="009B1C0D">
        <w:rPr>
          <w:rFonts w:ascii="Arial" w:hAnsi="Arial" w:cs="Arial"/>
          <w:sz w:val="20"/>
          <w:szCs w:val="20"/>
        </w:rPr>
        <w:t xml:space="preserve"> Αγίας Άννας.</w:t>
      </w:r>
    </w:p>
    <w:p w:rsidR="00287068" w:rsidRPr="009B1C0D" w:rsidRDefault="00FD027F" w:rsidP="0011227B">
      <w:pPr>
        <w:spacing w:after="120" w:line="360" w:lineRule="auto"/>
        <w:ind w:firstLine="720"/>
        <w:jc w:val="both"/>
        <w:rPr>
          <w:rFonts w:ascii="Arial" w:hAnsi="Arial" w:cs="Arial"/>
          <w:sz w:val="20"/>
          <w:szCs w:val="20"/>
        </w:rPr>
      </w:pPr>
      <w:r w:rsidRPr="009B1C0D">
        <w:rPr>
          <w:rFonts w:ascii="Arial" w:hAnsi="Arial" w:cs="Arial"/>
          <w:sz w:val="20"/>
          <w:szCs w:val="20"/>
        </w:rPr>
        <w:t>Η μελέτη περιλαμβάνει τον έλεγχο υδραυλικής επάρκειας των έργων που έχουν γίνει, και τη ακριβή διαστασιολόγηση των έργων διευθέτησης του ρέματος και των αναγκαίων τεχνικών σε διασταυρώσεις με το οδικό δίκτυο, με την εκτέλεση των απαιτουμένων ερευνητικών εργασιών και εκπόνηση των αντίστοιχων υποστηρικτικών μελετών, όπως γεωτεχνικών, στατικών, τοπογραφικών-κτηματογράφησης, περιβαλλοντικών και οικονομοτεχνικής μελέτης κόστους-οφέλους.</w:t>
      </w:r>
    </w:p>
    <w:p w:rsidR="00287068" w:rsidRPr="009B1C0D" w:rsidRDefault="00287068" w:rsidP="0011227B">
      <w:pPr>
        <w:spacing w:after="120" w:line="360" w:lineRule="auto"/>
        <w:ind w:firstLine="720"/>
        <w:jc w:val="both"/>
        <w:rPr>
          <w:rFonts w:ascii="Arial" w:hAnsi="Arial" w:cs="Arial"/>
          <w:sz w:val="20"/>
          <w:szCs w:val="20"/>
        </w:rPr>
      </w:pPr>
      <w:r w:rsidRPr="009B1C0D">
        <w:rPr>
          <w:rFonts w:ascii="Arial" w:hAnsi="Arial" w:cs="Arial"/>
          <w:sz w:val="20"/>
          <w:szCs w:val="20"/>
        </w:rPr>
        <w:t xml:space="preserve">  Η παρούσα τεχνική έκθεση αφορά στην εντολή σύνταξης κτηματολογίου (εκτέλεση εργασιών κτηματογράφησης) για την κήρυξη αναγκαστικής απαλλοτρίωσης για τη διευθέτηση του ρέματος Αγ. Γεωργίου της Ανατολικής Αττικής από ανάντη της συμβολής του στον π</w:t>
      </w:r>
      <w:r w:rsidR="0011227B">
        <w:rPr>
          <w:rFonts w:ascii="Arial" w:hAnsi="Arial" w:cs="Arial"/>
          <w:sz w:val="20"/>
          <w:szCs w:val="20"/>
        </w:rPr>
        <w:t>οταμό</w:t>
      </w:r>
      <w:r w:rsidRPr="009B1C0D">
        <w:rPr>
          <w:rFonts w:ascii="Arial" w:hAnsi="Arial" w:cs="Arial"/>
          <w:sz w:val="20"/>
          <w:szCs w:val="20"/>
        </w:rPr>
        <w:t xml:space="preserve"> Ερασίνο </w:t>
      </w:r>
      <w:r w:rsidR="00165919" w:rsidRPr="009B1C0D">
        <w:rPr>
          <w:rFonts w:ascii="Arial" w:hAnsi="Arial" w:cs="Arial"/>
          <w:sz w:val="20"/>
          <w:szCs w:val="20"/>
        </w:rPr>
        <w:t xml:space="preserve"> </w:t>
      </w:r>
      <w:r w:rsidRPr="009B1C0D">
        <w:rPr>
          <w:rFonts w:ascii="Arial" w:hAnsi="Arial" w:cs="Arial"/>
          <w:sz w:val="20"/>
          <w:szCs w:val="20"/>
        </w:rPr>
        <w:t>Χ.Θ. 0+824 έως την Χ.Θ.8+161, όπου συμβάλλουν τα ρέματα Καλυβίων και Κουβαρά και των συμβαλλόντων Τάφρου Μαρκοπούλου, Τάφρου Νότια Ολυμπιακού Ιππικού κέντρου και ρέματος Μαλέξη από την συμβολή του με το ρέμα Αγίας Άννας και ειδικότερα, στην εκτέλεση συγκεκριμένων εργασιών κτηματογράφησης (κτηματολόγιο απαλλοτριούμενων εκτάσεων) καθώς και στην υποβολή συγκεκριμένων παραδοτέων (κτηματολογικοί πίνακες, κτηματολογικά διαγράμματα, τεχνικές εκθέσεις και λοιπά στοιχεία) που αφορούν στην περιοχή  μελέτης.</w:t>
      </w:r>
    </w:p>
    <w:p w:rsidR="00C60A1C" w:rsidRPr="009B1C0D" w:rsidRDefault="00287068" w:rsidP="0011227B">
      <w:pPr>
        <w:spacing w:after="0" w:line="360" w:lineRule="auto"/>
        <w:jc w:val="both"/>
        <w:rPr>
          <w:rFonts w:ascii="Arial" w:hAnsi="Arial" w:cs="Arial"/>
          <w:sz w:val="20"/>
          <w:szCs w:val="20"/>
        </w:rPr>
      </w:pPr>
      <w:r w:rsidRPr="009B1C0D">
        <w:rPr>
          <w:rFonts w:ascii="Arial" w:hAnsi="Arial" w:cs="Arial"/>
          <w:sz w:val="20"/>
          <w:szCs w:val="20"/>
        </w:rPr>
        <w:t xml:space="preserve"> </w:t>
      </w:r>
      <w:r w:rsidR="0046602E" w:rsidRPr="009B1C0D">
        <w:rPr>
          <w:rFonts w:ascii="Arial" w:hAnsi="Arial" w:cs="Arial"/>
          <w:sz w:val="20"/>
          <w:szCs w:val="20"/>
        </w:rPr>
        <w:tab/>
      </w:r>
      <w:r w:rsidRPr="009B1C0D">
        <w:rPr>
          <w:rFonts w:ascii="Arial" w:hAnsi="Arial" w:cs="Arial"/>
          <w:sz w:val="20"/>
          <w:szCs w:val="20"/>
        </w:rPr>
        <w:t xml:space="preserve">  Οι ανωτέρω περιοχές χωροθετούνται στη Δημοτική Ενότητα Μαρκοπούλου του Δήμου Μαρκοπούλου Μεσογαίας, (η ονοματοδοσία και κατάταξη πραγματοποιήθηκε σύμφωνα με το πρόγραμμα ‘Καλλικράτης’ – Πρωτοβάθμιοι και Δευτεροβάθμιοι Οργανισμοί Τοπικής Αυτοδιοίκησης της χώρας με το Ν. 3852/2010).</w:t>
      </w:r>
    </w:p>
    <w:p w:rsidR="0046602E" w:rsidRPr="009B1C0D" w:rsidRDefault="0046602E" w:rsidP="0046602E">
      <w:pPr>
        <w:rPr>
          <w:rFonts w:ascii="Arial" w:hAnsi="Arial" w:cs="Arial"/>
        </w:rPr>
      </w:pPr>
      <w:bookmarkStart w:id="2" w:name="_Toc476068576"/>
    </w:p>
    <w:p w:rsidR="00FD027F" w:rsidRPr="009B1C0D" w:rsidRDefault="00FF7385" w:rsidP="00546393">
      <w:pPr>
        <w:pStyle w:val="2"/>
        <w:rPr>
          <w:rFonts w:ascii="Arial" w:hAnsi="Arial" w:cs="Arial"/>
          <w:sz w:val="22"/>
        </w:rPr>
      </w:pPr>
      <w:r w:rsidRPr="009B1C0D">
        <w:rPr>
          <w:rFonts w:ascii="Arial" w:hAnsi="Arial" w:cs="Arial"/>
          <w:sz w:val="22"/>
        </w:rPr>
        <w:lastRenderedPageBreak/>
        <w:t>Διαθέσιμα στοιχεία</w:t>
      </w:r>
      <w:bookmarkEnd w:id="2"/>
      <w:r w:rsidR="0046602E" w:rsidRPr="009B1C0D">
        <w:rPr>
          <w:rFonts w:ascii="Arial" w:hAnsi="Arial" w:cs="Arial"/>
          <w:sz w:val="22"/>
        </w:rPr>
        <w:t xml:space="preserve"> (Τοπογραφικά υπόβαθρα)</w:t>
      </w:r>
    </w:p>
    <w:p w:rsidR="00FD027F" w:rsidRPr="009B1C0D" w:rsidRDefault="00FD027F" w:rsidP="0011227B">
      <w:pPr>
        <w:spacing w:before="120" w:after="120" w:line="360" w:lineRule="auto"/>
        <w:jc w:val="both"/>
        <w:rPr>
          <w:rFonts w:ascii="Arial" w:hAnsi="Arial" w:cs="Arial"/>
        </w:rPr>
      </w:pPr>
      <w:r w:rsidRPr="009B1C0D">
        <w:rPr>
          <w:rFonts w:ascii="Arial" w:hAnsi="Arial" w:cs="Arial"/>
        </w:rPr>
        <w:t>Στοιχεία που έχουν συλλε</w:t>
      </w:r>
      <w:r w:rsidR="00FE52F0" w:rsidRPr="009B1C0D">
        <w:rPr>
          <w:rFonts w:ascii="Arial" w:hAnsi="Arial" w:cs="Arial"/>
        </w:rPr>
        <w:t>χθ</w:t>
      </w:r>
      <w:r w:rsidRPr="009B1C0D">
        <w:rPr>
          <w:rFonts w:ascii="Arial" w:hAnsi="Arial" w:cs="Arial"/>
        </w:rPr>
        <w:t>εί και χρησιμοποι</w:t>
      </w:r>
      <w:r w:rsidR="0046602E" w:rsidRPr="009B1C0D">
        <w:rPr>
          <w:rFonts w:ascii="Arial" w:hAnsi="Arial" w:cs="Arial"/>
        </w:rPr>
        <w:t>ήθηκαν</w:t>
      </w:r>
      <w:r w:rsidRPr="009B1C0D">
        <w:rPr>
          <w:rFonts w:ascii="Arial" w:hAnsi="Arial" w:cs="Arial"/>
        </w:rPr>
        <w:t xml:space="preserve"> στη παρούσα μελέτη είναι:</w:t>
      </w:r>
    </w:p>
    <w:p w:rsidR="00FD027F" w:rsidRPr="009B1C0D" w:rsidRDefault="00FD027F" w:rsidP="0011227B">
      <w:pPr>
        <w:numPr>
          <w:ilvl w:val="0"/>
          <w:numId w:val="8"/>
        </w:numPr>
        <w:tabs>
          <w:tab w:val="clear" w:pos="360"/>
          <w:tab w:val="num" w:pos="284"/>
        </w:tabs>
        <w:spacing w:before="120" w:after="120" w:line="360" w:lineRule="auto"/>
        <w:jc w:val="both"/>
        <w:rPr>
          <w:rFonts w:ascii="Arial" w:hAnsi="Arial" w:cs="Arial"/>
        </w:rPr>
      </w:pPr>
      <w:r w:rsidRPr="009B1C0D">
        <w:rPr>
          <w:rFonts w:ascii="Arial" w:hAnsi="Arial" w:cs="Arial"/>
        </w:rPr>
        <w:t>Η τοπογραφική αποτύπωση κλίμακας 1:1.000 της περιοχής του έργου που χορηγήθηκαν από την Δ10.</w:t>
      </w:r>
    </w:p>
    <w:p w:rsidR="00826C84" w:rsidRPr="009B1C0D" w:rsidRDefault="0046602E" w:rsidP="0011227B">
      <w:pPr>
        <w:numPr>
          <w:ilvl w:val="0"/>
          <w:numId w:val="8"/>
        </w:numPr>
        <w:tabs>
          <w:tab w:val="clear" w:pos="360"/>
          <w:tab w:val="num" w:pos="284"/>
        </w:tabs>
        <w:spacing w:before="120" w:after="120" w:line="360" w:lineRule="auto"/>
        <w:jc w:val="both"/>
        <w:rPr>
          <w:rFonts w:ascii="Arial" w:hAnsi="Arial" w:cs="Arial"/>
        </w:rPr>
      </w:pPr>
      <w:r w:rsidRPr="009B1C0D">
        <w:rPr>
          <w:rFonts w:ascii="Arial" w:hAnsi="Arial" w:cs="Arial"/>
        </w:rPr>
        <w:t>Η τοπογραφική αποτύπωση κλίμακας 1:1.000</w:t>
      </w:r>
      <w:r w:rsidR="00C7069E" w:rsidRPr="009B1C0D">
        <w:rPr>
          <w:rFonts w:ascii="Arial" w:hAnsi="Arial" w:cs="Arial"/>
        </w:rPr>
        <w:t xml:space="preserve"> στη </w:t>
      </w:r>
      <w:r w:rsidR="008224E9" w:rsidRPr="009B1C0D">
        <w:rPr>
          <w:rFonts w:ascii="Arial" w:hAnsi="Arial" w:cs="Arial"/>
        </w:rPr>
        <w:t>ζώνη χάραξης της Τάφρου Μαρκοπούλου</w:t>
      </w:r>
      <w:r w:rsidRPr="009B1C0D">
        <w:rPr>
          <w:rFonts w:ascii="Arial" w:hAnsi="Arial" w:cs="Arial"/>
        </w:rPr>
        <w:t xml:space="preserve"> από την ΔΜΕΟ</w:t>
      </w:r>
    </w:p>
    <w:p w:rsidR="00FF7385" w:rsidRDefault="00FF7385" w:rsidP="0055310F">
      <w:pPr>
        <w:spacing w:before="120" w:after="120"/>
        <w:jc w:val="both"/>
        <w:rPr>
          <w:rFonts w:ascii="Arial" w:hAnsi="Arial" w:cs="Arial"/>
          <w:color w:val="0070C0"/>
        </w:rPr>
      </w:pPr>
    </w:p>
    <w:p w:rsidR="003B1207" w:rsidRPr="009B1C0D" w:rsidRDefault="003B1207" w:rsidP="0055310F">
      <w:pPr>
        <w:spacing w:before="120" w:after="120"/>
        <w:jc w:val="both"/>
        <w:rPr>
          <w:rFonts w:ascii="Arial" w:hAnsi="Arial" w:cs="Arial"/>
          <w:color w:val="0070C0"/>
        </w:rPr>
      </w:pPr>
    </w:p>
    <w:p w:rsidR="00B37464" w:rsidRPr="009B1C0D" w:rsidRDefault="00B37464" w:rsidP="00B37464">
      <w:pPr>
        <w:pStyle w:val="a5"/>
        <w:tabs>
          <w:tab w:val="left" w:pos="-2410"/>
        </w:tabs>
        <w:spacing w:before="0" w:line="360" w:lineRule="auto"/>
        <w:ind w:left="709" w:hanging="709"/>
        <w:jc w:val="both"/>
        <w:rPr>
          <w:rFonts w:ascii="Arial" w:hAnsi="Arial" w:cs="Arial"/>
          <w:b/>
          <w:i/>
          <w:sz w:val="24"/>
          <w:szCs w:val="24"/>
        </w:rPr>
      </w:pPr>
      <w:bookmarkStart w:id="3" w:name="_Toc280251770"/>
      <w:r w:rsidRPr="009B1C0D">
        <w:rPr>
          <w:rFonts w:ascii="Arial" w:hAnsi="Arial" w:cs="Arial"/>
          <w:b/>
          <w:i/>
          <w:sz w:val="24"/>
          <w:szCs w:val="24"/>
        </w:rPr>
        <w:t xml:space="preserve">2. </w:t>
      </w:r>
      <w:r w:rsidRPr="009B1C0D">
        <w:rPr>
          <w:rFonts w:ascii="Arial" w:hAnsi="Arial" w:cs="Arial"/>
          <w:b/>
          <w:i/>
          <w:sz w:val="24"/>
          <w:szCs w:val="24"/>
        </w:rPr>
        <w:tab/>
      </w:r>
      <w:r w:rsidR="0011227B">
        <w:rPr>
          <w:rFonts w:ascii="Arial" w:hAnsi="Arial" w:cs="Arial"/>
          <w:b/>
          <w:sz w:val="24"/>
          <w:szCs w:val="24"/>
        </w:rPr>
        <w:t>ΥΠΟΒΛΗΘΕΝΤΑ ΣΤΟΙΧΕΙΑ</w:t>
      </w:r>
    </w:p>
    <w:p w:rsidR="00B37464" w:rsidRPr="009B1C0D" w:rsidRDefault="00B37464" w:rsidP="0011227B">
      <w:pPr>
        <w:spacing w:after="0" w:line="360" w:lineRule="auto"/>
        <w:jc w:val="both"/>
        <w:rPr>
          <w:rFonts w:ascii="Arial" w:hAnsi="Arial" w:cs="Arial"/>
          <w:sz w:val="20"/>
          <w:szCs w:val="20"/>
        </w:rPr>
      </w:pPr>
      <w:r w:rsidRPr="009B1C0D">
        <w:rPr>
          <w:rFonts w:ascii="Arial" w:hAnsi="Arial" w:cs="Arial"/>
          <w:sz w:val="20"/>
          <w:szCs w:val="20"/>
        </w:rPr>
        <w:t xml:space="preserve">   </w:t>
      </w:r>
      <w:r w:rsidR="003262B1" w:rsidRPr="009B1C0D">
        <w:rPr>
          <w:rFonts w:ascii="Arial" w:hAnsi="Arial" w:cs="Arial"/>
          <w:sz w:val="20"/>
          <w:szCs w:val="20"/>
        </w:rPr>
        <w:tab/>
      </w:r>
      <w:r w:rsidRPr="009B1C0D">
        <w:rPr>
          <w:rFonts w:ascii="Arial" w:hAnsi="Arial" w:cs="Arial"/>
          <w:sz w:val="20"/>
          <w:szCs w:val="20"/>
        </w:rPr>
        <w:t>Στα πλαίσια της σύμβασης μελέτης του θέματος και κατά την εκτέλεση του κτηματολογίου, εκπονήθηκαν οι απαραίτητες συμπληρωματικές τοπογραφικές καθώς  και κτηματογραφικές εργασίες για τις ανάγκες της ολοκλήρωσης του έργου.</w:t>
      </w:r>
    </w:p>
    <w:p w:rsidR="00B37464" w:rsidRPr="009B1C0D" w:rsidRDefault="00B37464" w:rsidP="0011227B">
      <w:pPr>
        <w:spacing w:after="0" w:line="360" w:lineRule="auto"/>
        <w:jc w:val="both"/>
        <w:rPr>
          <w:rFonts w:ascii="Arial" w:hAnsi="Arial" w:cs="Arial"/>
          <w:sz w:val="20"/>
          <w:szCs w:val="20"/>
        </w:rPr>
      </w:pPr>
      <w:r w:rsidRPr="009B1C0D">
        <w:rPr>
          <w:rFonts w:ascii="Arial" w:hAnsi="Arial" w:cs="Arial"/>
          <w:sz w:val="20"/>
          <w:szCs w:val="20"/>
        </w:rPr>
        <w:t xml:space="preserve">   </w:t>
      </w:r>
      <w:r w:rsidR="0011227B">
        <w:rPr>
          <w:rFonts w:ascii="Arial" w:hAnsi="Arial" w:cs="Arial"/>
          <w:sz w:val="20"/>
          <w:szCs w:val="20"/>
        </w:rPr>
        <w:tab/>
      </w:r>
      <w:r w:rsidRPr="009B1C0D">
        <w:rPr>
          <w:rFonts w:ascii="Arial" w:hAnsi="Arial" w:cs="Arial"/>
          <w:sz w:val="20"/>
          <w:szCs w:val="20"/>
        </w:rPr>
        <w:t>Παράλληλα, συντάχθηκαν τα αντίστοιχα Κτηματολογικά Διαγράμματα και Κτηματολογικοί Πίνακες, οι καρτέλες ιδιοκτησίας κτισμάτων και πραγματοποιήθηκε καταγραφή επικειμένων ανά ιδιοκτησία.</w:t>
      </w:r>
    </w:p>
    <w:p w:rsidR="00B37464" w:rsidRPr="00980BCD" w:rsidRDefault="0011227B" w:rsidP="0011227B">
      <w:pPr>
        <w:pStyle w:val="a5"/>
        <w:tabs>
          <w:tab w:val="left" w:pos="-2410"/>
        </w:tabs>
        <w:spacing w:before="0" w:line="360" w:lineRule="auto"/>
        <w:jc w:val="both"/>
        <w:rPr>
          <w:rFonts w:ascii="Arial" w:hAnsi="Arial" w:cs="Arial"/>
          <w:sz w:val="20"/>
        </w:rPr>
      </w:pPr>
      <w:r>
        <w:rPr>
          <w:rFonts w:ascii="Arial" w:hAnsi="Arial" w:cs="Arial"/>
          <w:sz w:val="20"/>
        </w:rPr>
        <w:tab/>
      </w:r>
      <w:r w:rsidR="00B37464" w:rsidRPr="00265206">
        <w:rPr>
          <w:rFonts w:ascii="Arial" w:hAnsi="Arial" w:cs="Arial"/>
          <w:sz w:val="20"/>
        </w:rPr>
        <w:t xml:space="preserve">Όλα τα ανωτέρω στοιχεία συνοδεύουν τις Τεχνικές Εκθέσεις Κτηματολογίου και </w:t>
      </w:r>
      <w:r w:rsidR="00B37464" w:rsidRPr="00980BCD">
        <w:rPr>
          <w:rFonts w:ascii="Arial" w:hAnsi="Arial" w:cs="Arial"/>
          <w:sz w:val="20"/>
        </w:rPr>
        <w:t>υποβάλλονται σε έντυπη και ψηφιακή μορφή.</w:t>
      </w:r>
    </w:p>
    <w:p w:rsidR="00B16C78" w:rsidRPr="00980BCD" w:rsidRDefault="00B16C78" w:rsidP="00B16C78">
      <w:pPr>
        <w:rPr>
          <w:rFonts w:ascii="Arial" w:hAnsi="Arial" w:cs="Arial"/>
          <w:b/>
          <w:sz w:val="24"/>
          <w:szCs w:val="24"/>
        </w:rPr>
      </w:pPr>
      <w:r w:rsidRPr="00980BCD">
        <w:rPr>
          <w:rFonts w:ascii="Arial" w:hAnsi="Arial" w:cs="Arial"/>
          <w:b/>
          <w:i/>
          <w:sz w:val="24"/>
          <w:szCs w:val="24"/>
          <w:lang w:val="en-US"/>
        </w:rPr>
        <w:t>3</w:t>
      </w:r>
      <w:r w:rsidRPr="00980BCD">
        <w:rPr>
          <w:rFonts w:ascii="Arial" w:hAnsi="Arial" w:cs="Arial"/>
          <w:b/>
          <w:i/>
          <w:sz w:val="24"/>
          <w:szCs w:val="24"/>
        </w:rPr>
        <w:t xml:space="preserve">. </w:t>
      </w:r>
      <w:r w:rsidRPr="00980BCD">
        <w:rPr>
          <w:rFonts w:ascii="Arial" w:hAnsi="Arial" w:cs="Arial"/>
          <w:b/>
          <w:i/>
          <w:sz w:val="24"/>
          <w:szCs w:val="24"/>
        </w:rPr>
        <w:tab/>
      </w:r>
      <w:r w:rsidR="00265206" w:rsidRPr="00980BCD">
        <w:rPr>
          <w:rFonts w:ascii="Arial" w:hAnsi="Arial" w:cs="Arial"/>
          <w:b/>
          <w:sz w:val="24"/>
          <w:szCs w:val="24"/>
        </w:rPr>
        <w:t>ΧΑΡΑΞΗ ΟΡΙΩΝ ΑΠΑΛΛΟΤΡΙΩΣΗΣ</w:t>
      </w:r>
    </w:p>
    <w:p w:rsidR="00B16C78" w:rsidRPr="00980BCD" w:rsidRDefault="00B16C78" w:rsidP="00265206">
      <w:pPr>
        <w:ind w:firstLine="720"/>
        <w:jc w:val="both"/>
        <w:rPr>
          <w:rFonts w:ascii="Arial" w:hAnsi="Arial" w:cs="Arial"/>
          <w:sz w:val="20"/>
          <w:szCs w:val="20"/>
        </w:rPr>
      </w:pPr>
      <w:r w:rsidRPr="00980BCD">
        <w:rPr>
          <w:rFonts w:ascii="Arial" w:hAnsi="Arial" w:cs="Arial"/>
          <w:sz w:val="20"/>
          <w:szCs w:val="20"/>
        </w:rPr>
        <w:t>Τα όρια απαλλοτρίωσης του ρ. Αγίου Γεωργίου και του ρ. Μαλέξη χαράχθηκαν θέτοντας σαν γενική αρχή να περιλάβουν την  έκταση εντός της οποίας θα κατασκευασθούν τα έργα.</w:t>
      </w:r>
    </w:p>
    <w:p w:rsidR="00B16C78" w:rsidRPr="00980BCD" w:rsidRDefault="00B16C78" w:rsidP="00265206">
      <w:pPr>
        <w:ind w:firstLine="720"/>
        <w:jc w:val="both"/>
        <w:rPr>
          <w:rFonts w:ascii="Arial" w:hAnsi="Arial" w:cs="Arial"/>
          <w:sz w:val="20"/>
          <w:szCs w:val="20"/>
        </w:rPr>
      </w:pPr>
      <w:r w:rsidRPr="00980BCD">
        <w:rPr>
          <w:rFonts w:ascii="Arial" w:hAnsi="Arial" w:cs="Arial"/>
          <w:sz w:val="20"/>
          <w:szCs w:val="20"/>
        </w:rPr>
        <w:t>Λόγω της διαμόρφωσης του εδάφους προκύπτουν τμήματα στα οποία απαιτείται η κατασκευή ορυγμάτων και τμήματα στα οποία απαιτείται η κατασκευή επιχωμάτων, αμφοτέρων μικρού ύψους, χωρίς όμως να είναι δυνατή ο επακριβής καθορισμός των γραμμών οφρύος και ποδός, λόγω της διαφορετικότητας των τοπικών συνθηκών του εδάφους.</w:t>
      </w:r>
    </w:p>
    <w:p w:rsidR="00B16C78" w:rsidRPr="00980BCD" w:rsidRDefault="00B16C78" w:rsidP="00265206">
      <w:pPr>
        <w:ind w:firstLine="720"/>
        <w:jc w:val="both"/>
        <w:rPr>
          <w:rFonts w:ascii="Arial" w:hAnsi="Arial" w:cs="Arial"/>
          <w:sz w:val="20"/>
          <w:szCs w:val="20"/>
        </w:rPr>
      </w:pPr>
      <w:r w:rsidRPr="00980BCD">
        <w:rPr>
          <w:rFonts w:ascii="Arial" w:hAnsi="Arial" w:cs="Arial"/>
          <w:sz w:val="20"/>
          <w:szCs w:val="20"/>
        </w:rPr>
        <w:t xml:space="preserve">Εξ αιτίας του γεγονότος αυτού αποφασίστηκε, με την σύμφωνη γνώμη </w:t>
      </w:r>
      <w:r w:rsidR="00265206" w:rsidRPr="00980BCD">
        <w:rPr>
          <w:rFonts w:ascii="Arial" w:hAnsi="Arial" w:cs="Arial"/>
          <w:sz w:val="20"/>
          <w:szCs w:val="20"/>
        </w:rPr>
        <w:t xml:space="preserve">της </w:t>
      </w:r>
      <w:r w:rsidRPr="00980BCD">
        <w:rPr>
          <w:rFonts w:ascii="Arial" w:hAnsi="Arial" w:cs="Arial"/>
          <w:sz w:val="20"/>
          <w:szCs w:val="20"/>
        </w:rPr>
        <w:t>Υπηρεσίας, όπου κρίνεται απαραίτητο, η χάραξη του ορίου απαλλοτρίωσης σε απόσταση 1,00 έως 1,50 μ. ευρύτερα της γραμμής οριοθέτησης του ρέματος.</w:t>
      </w:r>
    </w:p>
    <w:p w:rsidR="00B16C78" w:rsidRPr="00980BCD" w:rsidRDefault="00B16C78" w:rsidP="00265206">
      <w:pPr>
        <w:ind w:firstLine="720"/>
        <w:jc w:val="both"/>
        <w:rPr>
          <w:rFonts w:ascii="Arial" w:hAnsi="Arial" w:cs="Arial"/>
          <w:sz w:val="20"/>
          <w:szCs w:val="20"/>
        </w:rPr>
      </w:pPr>
      <w:r w:rsidRPr="00980BCD">
        <w:rPr>
          <w:rFonts w:ascii="Arial" w:hAnsi="Arial" w:cs="Arial"/>
          <w:sz w:val="20"/>
          <w:szCs w:val="20"/>
        </w:rPr>
        <w:t>Ειδικότερα στα σημεία κατασκευής των τεχνικών η διεύρυνση είναι μεγαλύτερη ώστε να περιλαμβάνεται εντός της απαλλοτρίωσης  όλη η έκταση της απαιτούμενης εκσκαφής ορύγματος για την κατασκευή του τεχνικού.</w:t>
      </w:r>
    </w:p>
    <w:p w:rsidR="00B16C78" w:rsidRPr="00980BCD" w:rsidRDefault="00B16C78" w:rsidP="00265206">
      <w:pPr>
        <w:ind w:firstLine="720"/>
        <w:jc w:val="both"/>
        <w:rPr>
          <w:rFonts w:ascii="Arial" w:hAnsi="Arial" w:cs="Arial"/>
          <w:sz w:val="20"/>
          <w:szCs w:val="20"/>
        </w:rPr>
      </w:pPr>
      <w:r w:rsidRPr="00980BCD">
        <w:rPr>
          <w:rFonts w:ascii="Arial" w:hAnsi="Arial" w:cs="Arial"/>
          <w:sz w:val="20"/>
          <w:szCs w:val="20"/>
        </w:rPr>
        <w:t xml:space="preserve">Επιπλέον εντός απαλλοτρίωσης τέθηκαν και μικρές εκτάσεις εκτός οριοθέτησης , στις οποίες θα κατασκευασθούν νέα τμήματα οδών που θα συνδέουν ορισμένα τεχνικά με το υφιστάμενο οδικό δίκτυο. </w:t>
      </w:r>
    </w:p>
    <w:p w:rsidR="00B16C78" w:rsidRPr="00980BCD" w:rsidRDefault="00B16C78" w:rsidP="00265206">
      <w:pPr>
        <w:ind w:firstLine="720"/>
        <w:jc w:val="both"/>
        <w:rPr>
          <w:rFonts w:ascii="Arial" w:hAnsi="Arial" w:cs="Arial"/>
          <w:sz w:val="20"/>
          <w:szCs w:val="20"/>
        </w:rPr>
      </w:pPr>
      <w:r w:rsidRPr="00980BCD">
        <w:rPr>
          <w:rFonts w:ascii="Arial" w:hAnsi="Arial" w:cs="Arial"/>
          <w:sz w:val="20"/>
          <w:szCs w:val="20"/>
        </w:rPr>
        <w:t>Η τάφρος ΝΟΙΚ οδεύει παράλληλα της οδού Μυρινούντος  στο αριστερό έρεισμα αυτής. Τα όρια απαλλοτρίωσης για την κατασκευή της Τάφρου ΝΟΙΚ, εφαρμόζοντας το ανωτέρω σκεπτικό, χαράχθηκαν σε απόσταση 0,80 μ. από την πλευρά της οδού και σε απόσταση 0,30 μ. από την πλευρά των παρόδιων ιδιοκτησιών ευρύτερη της γραμμής οριοθέτησης.</w:t>
      </w:r>
    </w:p>
    <w:p w:rsidR="00B16C78" w:rsidRPr="00980BCD" w:rsidRDefault="00B16C78" w:rsidP="00265206">
      <w:pPr>
        <w:ind w:firstLine="720"/>
        <w:jc w:val="both"/>
        <w:rPr>
          <w:rFonts w:ascii="Arial" w:hAnsi="Arial" w:cs="Arial"/>
          <w:sz w:val="20"/>
          <w:szCs w:val="20"/>
        </w:rPr>
      </w:pPr>
      <w:r w:rsidRPr="00980BCD">
        <w:rPr>
          <w:rFonts w:ascii="Arial" w:hAnsi="Arial" w:cs="Arial"/>
          <w:sz w:val="20"/>
          <w:szCs w:val="20"/>
        </w:rPr>
        <w:t>Τα όρια απαλλοτρίωσης για την κατασκευή της Τάφρου Μαρκοπούλου ταυτίζονται με την γραμμή οριοθέτησης της τάφρου.</w:t>
      </w:r>
      <w:bookmarkStart w:id="4" w:name="_GoBack"/>
      <w:bookmarkEnd w:id="4"/>
    </w:p>
    <w:p w:rsidR="00445F33" w:rsidRPr="00980BCD" w:rsidRDefault="00445F33" w:rsidP="0055310F">
      <w:pPr>
        <w:spacing w:before="120" w:after="120"/>
        <w:jc w:val="both"/>
        <w:rPr>
          <w:rFonts w:ascii="Arial" w:hAnsi="Arial" w:cs="Arial"/>
          <w:color w:val="0070C0"/>
        </w:rPr>
      </w:pPr>
    </w:p>
    <w:p w:rsidR="00B37464" w:rsidRPr="00980BCD" w:rsidRDefault="00265206" w:rsidP="00B37464">
      <w:pPr>
        <w:pStyle w:val="B"/>
        <w:spacing w:before="0" w:line="240" w:lineRule="auto"/>
        <w:ind w:left="720" w:hanging="720"/>
        <w:rPr>
          <w:rFonts w:ascii="Arial" w:eastAsiaTheme="minorHAnsi" w:hAnsi="Arial" w:cs="Arial"/>
          <w:bCs w:val="0"/>
          <w:i w:val="0"/>
          <w:color w:val="auto"/>
          <w:sz w:val="24"/>
          <w:szCs w:val="24"/>
        </w:rPr>
      </w:pPr>
      <w:r w:rsidRPr="00980BCD">
        <w:rPr>
          <w:rFonts w:ascii="Arial" w:eastAsiaTheme="minorHAnsi" w:hAnsi="Arial" w:cs="Arial"/>
          <w:bCs w:val="0"/>
          <w:i w:val="0"/>
          <w:color w:val="auto"/>
          <w:sz w:val="24"/>
          <w:szCs w:val="24"/>
        </w:rPr>
        <w:t>4</w:t>
      </w:r>
      <w:r w:rsidR="00B37464" w:rsidRPr="00980BCD">
        <w:rPr>
          <w:rFonts w:ascii="Arial" w:eastAsiaTheme="minorHAnsi" w:hAnsi="Arial" w:cs="Arial"/>
          <w:bCs w:val="0"/>
          <w:i w:val="0"/>
          <w:color w:val="auto"/>
          <w:sz w:val="24"/>
          <w:szCs w:val="24"/>
        </w:rPr>
        <w:t>.</w:t>
      </w:r>
      <w:r w:rsidR="00B37464" w:rsidRPr="00980BCD">
        <w:rPr>
          <w:rFonts w:ascii="Arial" w:eastAsiaTheme="minorHAnsi" w:hAnsi="Arial" w:cs="Arial"/>
          <w:bCs w:val="0"/>
          <w:i w:val="0"/>
          <w:color w:val="auto"/>
          <w:sz w:val="24"/>
          <w:szCs w:val="24"/>
        </w:rPr>
        <w:tab/>
        <w:t>Π</w:t>
      </w:r>
      <w:r w:rsidR="0011227B" w:rsidRPr="00980BCD">
        <w:rPr>
          <w:rFonts w:ascii="Arial" w:eastAsiaTheme="minorHAnsi" w:hAnsi="Arial" w:cs="Arial"/>
          <w:bCs w:val="0"/>
          <w:i w:val="0"/>
          <w:color w:val="auto"/>
          <w:sz w:val="24"/>
          <w:szCs w:val="24"/>
        </w:rPr>
        <w:t>ΕΡΙΓΡΑΦΗ</w:t>
      </w:r>
      <w:r w:rsidR="00B37464" w:rsidRPr="00980BCD">
        <w:rPr>
          <w:rFonts w:ascii="Arial" w:eastAsiaTheme="minorHAnsi" w:hAnsi="Arial" w:cs="Arial"/>
          <w:bCs w:val="0"/>
          <w:i w:val="0"/>
          <w:color w:val="auto"/>
          <w:sz w:val="24"/>
          <w:szCs w:val="24"/>
        </w:rPr>
        <w:t xml:space="preserve"> </w:t>
      </w:r>
      <w:r w:rsidR="0011227B" w:rsidRPr="00980BCD">
        <w:rPr>
          <w:rFonts w:ascii="Arial" w:eastAsiaTheme="minorHAnsi" w:hAnsi="Arial" w:cs="Arial"/>
          <w:bCs w:val="0"/>
          <w:i w:val="0"/>
          <w:color w:val="auto"/>
          <w:sz w:val="24"/>
          <w:szCs w:val="24"/>
        </w:rPr>
        <w:t>ΤΩΝ</w:t>
      </w:r>
      <w:r w:rsidR="00B37464" w:rsidRPr="00980BCD">
        <w:rPr>
          <w:rFonts w:ascii="Arial" w:eastAsiaTheme="minorHAnsi" w:hAnsi="Arial" w:cs="Arial"/>
          <w:bCs w:val="0"/>
          <w:i w:val="0"/>
          <w:color w:val="auto"/>
          <w:sz w:val="24"/>
          <w:szCs w:val="24"/>
        </w:rPr>
        <w:t xml:space="preserve"> </w:t>
      </w:r>
      <w:r w:rsidR="0011227B" w:rsidRPr="00980BCD">
        <w:rPr>
          <w:rFonts w:ascii="Arial" w:eastAsiaTheme="minorHAnsi" w:hAnsi="Arial" w:cs="Arial"/>
          <w:bCs w:val="0"/>
          <w:i w:val="0"/>
          <w:color w:val="auto"/>
          <w:sz w:val="24"/>
          <w:szCs w:val="24"/>
        </w:rPr>
        <w:t>ΕΡΓΑΣΙΩΝ</w:t>
      </w:r>
      <w:r w:rsidR="00B37464" w:rsidRPr="00980BCD">
        <w:rPr>
          <w:rFonts w:ascii="Arial" w:eastAsiaTheme="minorHAnsi" w:hAnsi="Arial" w:cs="Arial"/>
          <w:bCs w:val="0"/>
          <w:i w:val="0"/>
          <w:color w:val="auto"/>
          <w:sz w:val="24"/>
          <w:szCs w:val="24"/>
        </w:rPr>
        <w:t xml:space="preserve"> </w:t>
      </w:r>
      <w:r w:rsidR="0011227B" w:rsidRPr="00980BCD">
        <w:rPr>
          <w:rFonts w:ascii="Arial" w:eastAsiaTheme="minorHAnsi" w:hAnsi="Arial" w:cs="Arial"/>
          <w:bCs w:val="0"/>
          <w:i w:val="0"/>
          <w:color w:val="auto"/>
          <w:sz w:val="24"/>
          <w:szCs w:val="24"/>
        </w:rPr>
        <w:t>ΚΤΗΜΑΤΟΓΡΑΦΗΣΗΣ</w:t>
      </w:r>
      <w:r w:rsidR="00B37464" w:rsidRPr="00980BCD">
        <w:rPr>
          <w:rFonts w:ascii="Arial" w:eastAsiaTheme="minorHAnsi" w:hAnsi="Arial" w:cs="Arial"/>
          <w:bCs w:val="0"/>
          <w:i w:val="0"/>
          <w:color w:val="auto"/>
          <w:sz w:val="24"/>
          <w:szCs w:val="24"/>
        </w:rPr>
        <w:t xml:space="preserve"> (</w:t>
      </w:r>
      <w:r w:rsidR="0011227B" w:rsidRPr="00980BCD">
        <w:rPr>
          <w:rFonts w:ascii="Arial" w:eastAsiaTheme="minorHAnsi" w:hAnsi="Arial" w:cs="Arial"/>
          <w:bCs w:val="0"/>
          <w:i w:val="0"/>
          <w:color w:val="auto"/>
          <w:sz w:val="24"/>
          <w:szCs w:val="24"/>
        </w:rPr>
        <w:t>Κ</w:t>
      </w:r>
      <w:r w:rsidR="00B37464" w:rsidRPr="00980BCD">
        <w:rPr>
          <w:rFonts w:ascii="Arial" w:eastAsiaTheme="minorHAnsi" w:hAnsi="Arial" w:cs="Arial"/>
          <w:bCs w:val="0"/>
          <w:i w:val="0"/>
          <w:color w:val="auto"/>
          <w:sz w:val="24"/>
          <w:szCs w:val="24"/>
        </w:rPr>
        <w:t>τηματολόγιο απαλλοτριούμενων εκτάσεων)</w:t>
      </w:r>
    </w:p>
    <w:p w:rsidR="003262B1" w:rsidRPr="00980BCD" w:rsidRDefault="003262B1" w:rsidP="00B37464">
      <w:pPr>
        <w:pStyle w:val="B"/>
        <w:spacing w:before="0" w:line="240" w:lineRule="auto"/>
        <w:ind w:left="720" w:hanging="720"/>
        <w:rPr>
          <w:rFonts w:ascii="Arial" w:eastAsiaTheme="minorHAnsi" w:hAnsi="Arial" w:cs="Arial"/>
          <w:bCs w:val="0"/>
          <w:color w:val="auto"/>
          <w:sz w:val="24"/>
          <w:szCs w:val="24"/>
        </w:rPr>
      </w:pPr>
    </w:p>
    <w:p w:rsidR="003262B1" w:rsidRPr="00980BCD" w:rsidRDefault="003262B1" w:rsidP="0011227B">
      <w:pPr>
        <w:spacing w:after="0" w:line="360" w:lineRule="auto"/>
        <w:jc w:val="both"/>
        <w:rPr>
          <w:rFonts w:ascii="Arial" w:hAnsi="Arial" w:cs="Arial"/>
          <w:sz w:val="20"/>
          <w:szCs w:val="20"/>
        </w:rPr>
      </w:pPr>
      <w:r w:rsidRPr="00980BCD">
        <w:rPr>
          <w:rFonts w:ascii="Arial" w:hAnsi="Arial" w:cs="Arial"/>
          <w:sz w:val="20"/>
          <w:szCs w:val="20"/>
        </w:rPr>
        <w:t xml:space="preserve">   </w:t>
      </w:r>
      <w:r w:rsidRPr="00980BCD">
        <w:rPr>
          <w:rFonts w:ascii="Arial" w:hAnsi="Arial" w:cs="Arial"/>
          <w:sz w:val="20"/>
          <w:szCs w:val="20"/>
        </w:rPr>
        <w:tab/>
        <w:t>Η σύνταξη των κτηματολογικών στοιχείων (διαγραμμάτων, πινάκων, τεχνικών εκθέσεων και λοιπών στοιχείων) πραγματοποιήθηκε σύμφωνα με τα συμβατικά τεύχη της μελέτης του θέματος, τα ισχύοντα περί εκπόνησης μελετών υδραυλικών έργων, τις τεχνικές προδιαγραφές και τα οριζόμενα στο Ν. 2882/2001 (ΦΕΚ 17</w:t>
      </w:r>
      <w:r w:rsidRPr="00980BCD">
        <w:rPr>
          <w:rFonts w:ascii="Arial" w:hAnsi="Arial" w:cs="Arial"/>
          <w:sz w:val="20"/>
          <w:szCs w:val="20"/>
          <w:vertAlign w:val="superscript"/>
        </w:rPr>
        <w:t>Α</w:t>
      </w:r>
      <w:r w:rsidRPr="00980BCD">
        <w:rPr>
          <w:rFonts w:ascii="Arial" w:hAnsi="Arial" w:cs="Arial"/>
          <w:sz w:val="20"/>
          <w:szCs w:val="20"/>
        </w:rPr>
        <w:t>΄/6-02-2001) «Κώδικας αναγκαστικών απαλλοτριώσεων», όπως ισχύει σήμερα και στις Εγκυκλίους αριθμ. Ε30/1989 και 24/2010 της Δ/νσης Απαλλοτριώσεων και Τοπογραφήσεων (Δ12) της Γ.Γ.Δ.Ε./ΥΠ.Υ.ΜΕ.ΔΙ.</w:t>
      </w:r>
    </w:p>
    <w:p w:rsidR="003262B1" w:rsidRPr="00980BCD" w:rsidRDefault="003262B1" w:rsidP="0011227B">
      <w:pPr>
        <w:pStyle w:val="a5"/>
        <w:tabs>
          <w:tab w:val="left" w:pos="900"/>
          <w:tab w:val="left" w:pos="1080"/>
        </w:tabs>
        <w:spacing w:before="0" w:line="360" w:lineRule="auto"/>
        <w:jc w:val="both"/>
        <w:rPr>
          <w:rFonts w:ascii="Arial" w:hAnsi="Arial" w:cs="Arial"/>
          <w:sz w:val="20"/>
        </w:rPr>
      </w:pPr>
      <w:r w:rsidRPr="00980BCD">
        <w:rPr>
          <w:rFonts w:ascii="Arial" w:hAnsi="Arial" w:cs="Arial"/>
          <w:sz w:val="20"/>
        </w:rPr>
        <w:t xml:space="preserve">   </w:t>
      </w:r>
      <w:r w:rsidRPr="00980BCD">
        <w:rPr>
          <w:rFonts w:ascii="Arial" w:hAnsi="Arial" w:cs="Arial"/>
          <w:sz w:val="20"/>
        </w:rPr>
        <w:tab/>
        <w:t xml:space="preserve">Για τον καθορισμό των ορίων των φερομένων ιδιοκτησιών, έγινε συνδυασμός της υπόδειξης των οριοδεικτών (ως επί το πλείστον ιδιοκτήτες με γνώση του ιδιοκτησιακού καθεστώτος της περιοχής) και της υφισταμένης κατάστασης. </w:t>
      </w:r>
    </w:p>
    <w:p w:rsidR="00E33261" w:rsidRPr="00980BCD" w:rsidRDefault="003262B1" w:rsidP="0011227B">
      <w:pPr>
        <w:pStyle w:val="a5"/>
        <w:tabs>
          <w:tab w:val="left" w:pos="900"/>
          <w:tab w:val="left" w:pos="1080"/>
        </w:tabs>
        <w:spacing w:before="0" w:line="360" w:lineRule="auto"/>
        <w:jc w:val="both"/>
        <w:rPr>
          <w:rFonts w:ascii="Arial" w:hAnsi="Arial" w:cs="Arial"/>
          <w:sz w:val="20"/>
        </w:rPr>
      </w:pPr>
      <w:r w:rsidRPr="00980BCD">
        <w:rPr>
          <w:rFonts w:ascii="Arial" w:hAnsi="Arial" w:cs="Arial"/>
          <w:sz w:val="20"/>
        </w:rPr>
        <w:tab/>
        <w:t>Παράλληλα με την υπόδειξη των ορίων των ιδιοκτησιών, πραγματοποιήθηκε και η τοπογραφική / κτηματογραφική αποτύπωσή του</w:t>
      </w:r>
      <w:r w:rsidR="00F03184" w:rsidRPr="00980BCD">
        <w:rPr>
          <w:rFonts w:ascii="Arial" w:hAnsi="Arial" w:cs="Arial"/>
          <w:sz w:val="20"/>
        </w:rPr>
        <w:t>ς</w:t>
      </w:r>
      <w:r w:rsidRPr="00980BCD">
        <w:rPr>
          <w:rFonts w:ascii="Arial" w:hAnsi="Arial" w:cs="Arial"/>
          <w:sz w:val="20"/>
        </w:rPr>
        <w:t>, η αναγραφή  του κτηματολογικού αριθμού,  του ονοματεπώνυμου</w:t>
      </w:r>
      <w:r w:rsidR="00F03184" w:rsidRPr="00980BCD">
        <w:rPr>
          <w:rFonts w:ascii="Arial" w:hAnsi="Arial" w:cs="Arial"/>
          <w:sz w:val="20"/>
        </w:rPr>
        <w:t>-</w:t>
      </w:r>
      <w:r w:rsidRPr="00980BCD">
        <w:rPr>
          <w:rFonts w:ascii="Arial" w:hAnsi="Arial" w:cs="Arial"/>
          <w:sz w:val="20"/>
        </w:rPr>
        <w:t>πατρώνυμου και των διευθύνσεων μόνιμης κατοικίας των φερομένων ιδιοκτη</w:t>
      </w:r>
      <w:r w:rsidR="00F03184" w:rsidRPr="00980BCD">
        <w:rPr>
          <w:rFonts w:ascii="Arial" w:hAnsi="Arial" w:cs="Arial"/>
          <w:sz w:val="20"/>
        </w:rPr>
        <w:t>τών,</w:t>
      </w:r>
      <w:r w:rsidRPr="00980BCD">
        <w:rPr>
          <w:rFonts w:ascii="Arial" w:hAnsi="Arial" w:cs="Arial"/>
          <w:sz w:val="20"/>
        </w:rPr>
        <w:t xml:space="preserve">  ενώ παράλληλα  καταγράφηκαν λεπτομερώς  όλα τα επικείμενα που θίγονται από τις απαλλοτριώσεις. </w:t>
      </w:r>
    </w:p>
    <w:p w:rsidR="00F03184" w:rsidRPr="00980BCD" w:rsidRDefault="00F03184" w:rsidP="0011227B">
      <w:pPr>
        <w:pStyle w:val="a5"/>
        <w:tabs>
          <w:tab w:val="left" w:pos="900"/>
          <w:tab w:val="left" w:pos="1080"/>
        </w:tabs>
        <w:spacing w:before="0" w:line="360" w:lineRule="auto"/>
        <w:jc w:val="both"/>
        <w:rPr>
          <w:rFonts w:ascii="Arial" w:hAnsi="Arial" w:cs="Arial"/>
          <w:sz w:val="20"/>
        </w:rPr>
      </w:pPr>
    </w:p>
    <w:p w:rsidR="00C765E2" w:rsidRPr="00980BCD" w:rsidRDefault="00E33261" w:rsidP="0011227B">
      <w:pPr>
        <w:pStyle w:val="a5"/>
        <w:tabs>
          <w:tab w:val="left" w:pos="900"/>
          <w:tab w:val="left" w:pos="1080"/>
        </w:tabs>
        <w:spacing w:before="0" w:line="360" w:lineRule="auto"/>
        <w:jc w:val="both"/>
        <w:rPr>
          <w:rFonts w:ascii="Arial" w:hAnsi="Arial" w:cs="Arial"/>
          <w:sz w:val="20"/>
          <w:szCs w:val="20"/>
        </w:rPr>
      </w:pPr>
      <w:r w:rsidRPr="00980BCD">
        <w:rPr>
          <w:rFonts w:ascii="Arial" w:hAnsi="Arial" w:cs="Arial"/>
          <w:sz w:val="20"/>
        </w:rPr>
        <w:tab/>
      </w:r>
      <w:r w:rsidRPr="00980BCD">
        <w:rPr>
          <w:rFonts w:ascii="Arial" w:hAnsi="Arial" w:cs="Arial"/>
          <w:sz w:val="20"/>
          <w:szCs w:val="20"/>
        </w:rPr>
        <w:t xml:space="preserve">Επίσης, έγινε οριοθέτηση των ιδιοκτησιών </w:t>
      </w:r>
      <w:r w:rsidR="00F03184" w:rsidRPr="00980BCD">
        <w:rPr>
          <w:rFonts w:ascii="Arial" w:hAnsi="Arial" w:cs="Arial"/>
          <w:sz w:val="20"/>
          <w:szCs w:val="20"/>
        </w:rPr>
        <w:t>για το</w:t>
      </w:r>
      <w:r w:rsidRPr="00980BCD">
        <w:rPr>
          <w:rFonts w:ascii="Arial" w:hAnsi="Arial" w:cs="Arial"/>
          <w:sz w:val="20"/>
          <w:szCs w:val="20"/>
        </w:rPr>
        <w:t xml:space="preserve"> σύνολ</w:t>
      </w:r>
      <w:r w:rsidR="00F03184" w:rsidRPr="00980BCD">
        <w:rPr>
          <w:rFonts w:ascii="Arial" w:hAnsi="Arial" w:cs="Arial"/>
          <w:sz w:val="20"/>
          <w:szCs w:val="20"/>
        </w:rPr>
        <w:t>ο της έκτασης</w:t>
      </w:r>
      <w:r w:rsidRPr="00980BCD">
        <w:rPr>
          <w:rFonts w:ascii="Arial" w:hAnsi="Arial" w:cs="Arial"/>
          <w:sz w:val="20"/>
          <w:szCs w:val="20"/>
        </w:rPr>
        <w:t xml:space="preserve"> τους, έτσι ώστε να απεικονίζονται όλα τα εναπομένοντα εκτός απαλλοτρίωσης τμήματα των θιγομένων ιδιοκτησιών, προκειμένου να είναι δυνατός ο υπολογισμός της πιθανής απομείωσης της αξίας τους. Καταγράφηκε η υφιστάμενη χρήση τους (αγρός καλλιεργούμενος, ελαιώνας κλπ). </w:t>
      </w:r>
    </w:p>
    <w:p w:rsidR="00E33261" w:rsidRPr="00980BCD" w:rsidRDefault="000C3E76" w:rsidP="0011227B">
      <w:pPr>
        <w:pStyle w:val="a5"/>
        <w:tabs>
          <w:tab w:val="left" w:pos="900"/>
          <w:tab w:val="left" w:pos="1080"/>
        </w:tabs>
        <w:spacing w:before="0" w:line="360" w:lineRule="auto"/>
        <w:jc w:val="both"/>
        <w:rPr>
          <w:rFonts w:ascii="Arial" w:hAnsi="Arial" w:cs="Arial"/>
          <w:sz w:val="20"/>
          <w:szCs w:val="20"/>
        </w:rPr>
      </w:pPr>
      <w:r w:rsidRPr="00980BCD">
        <w:rPr>
          <w:rFonts w:ascii="Arial" w:hAnsi="Arial" w:cs="Arial"/>
          <w:sz w:val="20"/>
          <w:szCs w:val="20"/>
        </w:rPr>
        <w:tab/>
      </w:r>
      <w:r w:rsidR="00C765E2" w:rsidRPr="00980BCD">
        <w:rPr>
          <w:rFonts w:ascii="Arial" w:hAnsi="Arial" w:cs="Arial"/>
          <w:sz w:val="20"/>
          <w:szCs w:val="20"/>
        </w:rPr>
        <w:t>Έγινε</w:t>
      </w:r>
      <w:r w:rsidR="00E33261" w:rsidRPr="00980BCD">
        <w:rPr>
          <w:rFonts w:ascii="Arial" w:hAnsi="Arial" w:cs="Arial"/>
          <w:sz w:val="20"/>
          <w:szCs w:val="20"/>
        </w:rPr>
        <w:t xml:space="preserve"> καταγραφή όλων των ιδιοκτησιών του Δημοσίου, έτσι ώστε να εξαιρεθούν από την κήρυξη της απαλλοτρίωσης.</w:t>
      </w:r>
    </w:p>
    <w:p w:rsidR="00C765E2" w:rsidRPr="00980BCD" w:rsidRDefault="000C3E76" w:rsidP="0011227B">
      <w:pPr>
        <w:pStyle w:val="a5"/>
        <w:tabs>
          <w:tab w:val="left" w:pos="900"/>
          <w:tab w:val="left" w:pos="1080"/>
        </w:tabs>
        <w:spacing w:before="0" w:line="360" w:lineRule="auto"/>
        <w:jc w:val="both"/>
        <w:rPr>
          <w:rFonts w:ascii="Arial" w:hAnsi="Arial" w:cs="Arial"/>
          <w:sz w:val="20"/>
          <w:szCs w:val="20"/>
        </w:rPr>
      </w:pPr>
      <w:r w:rsidRPr="00980BCD">
        <w:rPr>
          <w:rFonts w:ascii="Arial" w:hAnsi="Arial" w:cs="Arial"/>
          <w:sz w:val="20"/>
          <w:szCs w:val="20"/>
        </w:rPr>
        <w:tab/>
      </w:r>
      <w:r w:rsidR="00C765E2" w:rsidRPr="00980BCD">
        <w:rPr>
          <w:rFonts w:ascii="Arial" w:hAnsi="Arial" w:cs="Arial"/>
          <w:sz w:val="20"/>
          <w:szCs w:val="20"/>
        </w:rPr>
        <w:t>Στην υπό μελέτη περιοχή εφαρμόστηκαν όλα τα υφιστάμενα όρια απαλλοτρίωσης τα οποία αφορούν ως επί το πλείστον ο</w:t>
      </w:r>
      <w:r w:rsidRPr="00980BCD">
        <w:rPr>
          <w:rFonts w:ascii="Arial" w:hAnsi="Arial" w:cs="Arial"/>
          <w:sz w:val="20"/>
          <w:szCs w:val="20"/>
        </w:rPr>
        <w:t>δικό δίκτυο</w:t>
      </w:r>
      <w:r w:rsidR="00C765E2" w:rsidRPr="00980BCD">
        <w:rPr>
          <w:rFonts w:ascii="Arial" w:hAnsi="Arial" w:cs="Arial"/>
          <w:sz w:val="20"/>
          <w:szCs w:val="20"/>
        </w:rPr>
        <w:t xml:space="preserve"> </w:t>
      </w:r>
      <w:r w:rsidR="008F5935" w:rsidRPr="00980BCD">
        <w:rPr>
          <w:rFonts w:ascii="Arial" w:hAnsi="Arial" w:cs="Arial"/>
          <w:sz w:val="20"/>
          <w:szCs w:val="20"/>
        </w:rPr>
        <w:t xml:space="preserve">ΦΕΚ 141/25-02-2002 , ΦΕΚ 1047/28-11-2002 , ΦΕΚ 134/21-02-2002 , ΦΕΚ 941/30-10-2002 και ΦΕΚ 1146/24-12-2002 </w:t>
      </w:r>
      <w:r w:rsidR="00C765E2" w:rsidRPr="00980BCD">
        <w:rPr>
          <w:rFonts w:ascii="Arial" w:hAnsi="Arial" w:cs="Arial"/>
          <w:sz w:val="20"/>
          <w:szCs w:val="20"/>
        </w:rPr>
        <w:t xml:space="preserve">αλλά και το όριο απαλλοτρίωσης της διευθέτησης του </w:t>
      </w:r>
      <w:r w:rsidRPr="00980BCD">
        <w:rPr>
          <w:rFonts w:ascii="Arial" w:hAnsi="Arial" w:cs="Arial"/>
          <w:sz w:val="20"/>
          <w:szCs w:val="20"/>
        </w:rPr>
        <w:t>ποταμού</w:t>
      </w:r>
      <w:r w:rsidR="00C765E2" w:rsidRPr="00980BCD">
        <w:rPr>
          <w:rFonts w:ascii="Arial" w:hAnsi="Arial" w:cs="Arial"/>
          <w:sz w:val="20"/>
          <w:szCs w:val="20"/>
        </w:rPr>
        <w:t xml:space="preserve"> Ερασίνου στο βόρειο τμήμα του ρέματος Αγίου Γεωργίου </w:t>
      </w:r>
      <w:r w:rsidR="009D10AD" w:rsidRPr="00980BCD">
        <w:rPr>
          <w:rFonts w:ascii="Arial" w:hAnsi="Arial" w:cs="Arial"/>
          <w:sz w:val="20"/>
          <w:szCs w:val="20"/>
        </w:rPr>
        <w:t xml:space="preserve">ΚΥΑ 1008104/886/0010/22-12-2008 </w:t>
      </w:r>
      <w:r w:rsidR="008F5935" w:rsidRPr="00980BCD">
        <w:rPr>
          <w:rFonts w:ascii="Arial" w:hAnsi="Arial" w:cs="Arial"/>
          <w:sz w:val="20"/>
        </w:rPr>
        <w:t>ΦΕΚ 616/31-12-2008</w:t>
      </w:r>
    </w:p>
    <w:p w:rsidR="007C5B17" w:rsidRPr="00980BCD" w:rsidRDefault="007C5B17" w:rsidP="0011227B">
      <w:pPr>
        <w:pStyle w:val="a5"/>
        <w:tabs>
          <w:tab w:val="left" w:pos="900"/>
          <w:tab w:val="left" w:pos="1080"/>
        </w:tabs>
        <w:spacing w:before="0" w:line="360" w:lineRule="auto"/>
        <w:jc w:val="both"/>
        <w:rPr>
          <w:rFonts w:ascii="Arial" w:hAnsi="Arial" w:cs="Arial"/>
          <w:sz w:val="20"/>
          <w:szCs w:val="20"/>
        </w:rPr>
      </w:pPr>
      <w:r w:rsidRPr="00980BCD">
        <w:rPr>
          <w:rFonts w:ascii="Arial" w:hAnsi="Arial" w:cs="Arial"/>
          <w:sz w:val="20"/>
          <w:szCs w:val="20"/>
        </w:rPr>
        <w:tab/>
        <w:t xml:space="preserve">Ο χαρακτηρισμός του οδικού δικτύου προέκυψε από το έγγραφο με Α.Π. 2187/ Μάρτιος 2017 της τεχνικής υπηρεσίας του Δήμου Μαρκοπούλου μετά από το σχετικό αίτημά μας. </w:t>
      </w:r>
    </w:p>
    <w:p w:rsidR="00B07DF3" w:rsidRPr="00980BCD" w:rsidRDefault="00B07DF3" w:rsidP="0011227B">
      <w:pPr>
        <w:pStyle w:val="a5"/>
        <w:tabs>
          <w:tab w:val="left" w:pos="900"/>
          <w:tab w:val="left" w:pos="1080"/>
        </w:tabs>
        <w:spacing w:before="0" w:line="360" w:lineRule="auto"/>
        <w:jc w:val="both"/>
        <w:rPr>
          <w:rFonts w:ascii="Arial" w:hAnsi="Arial" w:cs="Arial"/>
          <w:b/>
          <w:sz w:val="20"/>
          <w:szCs w:val="20"/>
        </w:rPr>
      </w:pPr>
      <w:r w:rsidRPr="00980BCD">
        <w:rPr>
          <w:rFonts w:ascii="Arial" w:hAnsi="Arial" w:cs="Arial"/>
          <w:sz w:val="20"/>
          <w:szCs w:val="20"/>
        </w:rPr>
        <w:tab/>
      </w:r>
      <w:r w:rsidR="00C765E2" w:rsidRPr="00980BCD">
        <w:rPr>
          <w:rFonts w:ascii="Arial" w:hAnsi="Arial" w:cs="Arial"/>
          <w:sz w:val="20"/>
          <w:szCs w:val="20"/>
        </w:rPr>
        <w:t>Επειδή στην υπό μελέτη περιοχή υπάρχει μελέτη κτηματογράφησης (ΚΤ-13) Εθνικού κτηματολογίου (έχει γίνει η Α’ Ανάρτηση), μετά από αίτηση στην ΕΚΧΑ μας χορηγήθηκαν τα στοιχεία (πίνακες και διαγράμματα) τα οποία χρησιμοποιήθηκαν σε συνδυασμό με τα δεδομένα της κτηματογράφησης  υπαίθρου για το σωστότερο δυνατό αποτ</w:t>
      </w:r>
      <w:r w:rsidRPr="00980BCD">
        <w:rPr>
          <w:rFonts w:ascii="Arial" w:hAnsi="Arial" w:cs="Arial"/>
          <w:sz w:val="20"/>
          <w:szCs w:val="20"/>
        </w:rPr>
        <w:t>έλεσμα ως προς</w:t>
      </w:r>
      <w:r w:rsidR="009D10AD" w:rsidRPr="00980BCD">
        <w:rPr>
          <w:rFonts w:ascii="Arial" w:hAnsi="Arial" w:cs="Arial"/>
          <w:sz w:val="20"/>
          <w:szCs w:val="20"/>
        </w:rPr>
        <w:t xml:space="preserve"> την οριοθέτηση των ιδιοκτησιών. Δεν έχει εκδοθεί ΦΕΚ περαίωσης της κτηματογράφησης του Εθνικού Κτηματολογίου </w:t>
      </w:r>
      <w:r w:rsidR="00AD3EB0" w:rsidRPr="00980BCD">
        <w:rPr>
          <w:rFonts w:ascii="Arial" w:hAnsi="Arial" w:cs="Arial"/>
          <w:sz w:val="20"/>
          <w:szCs w:val="20"/>
        </w:rPr>
        <w:t>και δεν έχουν αναρτηθεί Δασικοί χάρτες στην υπό μελέτη περιοχή</w:t>
      </w:r>
      <w:r w:rsidR="009D10AD" w:rsidRPr="00980BCD">
        <w:rPr>
          <w:rFonts w:ascii="Arial" w:hAnsi="Arial" w:cs="Arial"/>
          <w:sz w:val="20"/>
          <w:szCs w:val="20"/>
        </w:rPr>
        <w:t>.</w:t>
      </w:r>
      <w:r w:rsidR="00AD3EB0" w:rsidRPr="00980BCD">
        <w:rPr>
          <w:rFonts w:ascii="Arial" w:hAnsi="Arial" w:cs="Arial"/>
          <w:sz w:val="20"/>
          <w:szCs w:val="20"/>
        </w:rPr>
        <w:t xml:space="preserve"> Οι δασικές εκτάσεις που </w:t>
      </w:r>
      <w:r w:rsidR="00AD3EB0" w:rsidRPr="00980BCD">
        <w:rPr>
          <w:rFonts w:ascii="Arial" w:hAnsi="Arial" w:cs="Arial"/>
          <w:sz w:val="20"/>
          <w:szCs w:val="20"/>
        </w:rPr>
        <w:lastRenderedPageBreak/>
        <w:t>αναγράφονται στου κτηματολογικούς πίνακες προέκυψαν από την δήλωση της Διεύθυνσης Δασών Ανατολικής Αττικής στην μελέτη του Κτηματολογίου (ΚΤ-13)</w:t>
      </w:r>
      <w:r w:rsidR="009D10AD" w:rsidRPr="00980BCD">
        <w:rPr>
          <w:rFonts w:ascii="Arial" w:hAnsi="Arial" w:cs="Arial"/>
          <w:sz w:val="20"/>
          <w:szCs w:val="20"/>
        </w:rPr>
        <w:t xml:space="preserve"> </w:t>
      </w:r>
    </w:p>
    <w:p w:rsidR="00E33261" w:rsidRPr="00980BCD" w:rsidRDefault="00E33261" w:rsidP="0011227B">
      <w:pPr>
        <w:spacing w:after="0" w:line="360" w:lineRule="auto"/>
        <w:jc w:val="both"/>
        <w:rPr>
          <w:rFonts w:ascii="Arial" w:hAnsi="Arial" w:cs="Arial"/>
          <w:sz w:val="20"/>
          <w:szCs w:val="20"/>
        </w:rPr>
      </w:pPr>
      <w:r w:rsidRPr="00980BCD">
        <w:rPr>
          <w:rFonts w:ascii="Arial" w:hAnsi="Arial" w:cs="Arial"/>
          <w:sz w:val="20"/>
          <w:szCs w:val="20"/>
        </w:rPr>
        <w:t xml:space="preserve">   </w:t>
      </w:r>
      <w:r w:rsidRPr="00980BCD">
        <w:rPr>
          <w:rFonts w:ascii="Arial" w:hAnsi="Arial" w:cs="Arial"/>
          <w:sz w:val="20"/>
          <w:szCs w:val="20"/>
        </w:rPr>
        <w:tab/>
        <w:t>Κρίνεται σκόπιμο να επισημανθεί ότι, ήταν αδύνατο να εντοπισθούν και να επιμετρηθούν τα υπόγεια δίκτυα άρδευσης.</w:t>
      </w:r>
    </w:p>
    <w:p w:rsidR="00E33261" w:rsidRPr="00980BCD" w:rsidRDefault="00E33261" w:rsidP="0011227B">
      <w:pPr>
        <w:spacing w:after="0" w:line="360" w:lineRule="auto"/>
        <w:jc w:val="both"/>
        <w:rPr>
          <w:rFonts w:ascii="Arial" w:hAnsi="Arial" w:cs="Arial"/>
          <w:sz w:val="20"/>
          <w:szCs w:val="20"/>
        </w:rPr>
      </w:pPr>
      <w:r w:rsidRPr="00980BCD">
        <w:rPr>
          <w:rFonts w:ascii="Arial" w:hAnsi="Arial" w:cs="Arial"/>
          <w:sz w:val="20"/>
          <w:szCs w:val="20"/>
        </w:rPr>
        <w:t xml:space="preserve">   </w:t>
      </w:r>
      <w:r w:rsidR="000C3E76" w:rsidRPr="00980BCD">
        <w:rPr>
          <w:rFonts w:ascii="Arial" w:hAnsi="Arial" w:cs="Arial"/>
          <w:sz w:val="20"/>
          <w:szCs w:val="20"/>
        </w:rPr>
        <w:tab/>
      </w:r>
      <w:r w:rsidRPr="00980BCD">
        <w:rPr>
          <w:rFonts w:ascii="Arial" w:hAnsi="Arial" w:cs="Arial"/>
          <w:sz w:val="20"/>
          <w:szCs w:val="20"/>
        </w:rPr>
        <w:t xml:space="preserve">Οι κτηματολογικοί πίνακες ομαδοποιήθηκαν ανάλογα με το αντικείμενο της μελέτης. </w:t>
      </w:r>
    </w:p>
    <w:p w:rsidR="00E33261" w:rsidRPr="00980BCD" w:rsidRDefault="00E33261" w:rsidP="0011227B">
      <w:pPr>
        <w:spacing w:after="0" w:line="360" w:lineRule="auto"/>
        <w:ind w:firstLine="720"/>
        <w:jc w:val="both"/>
        <w:rPr>
          <w:rFonts w:ascii="Arial" w:hAnsi="Arial" w:cs="Arial"/>
          <w:sz w:val="20"/>
          <w:szCs w:val="20"/>
        </w:rPr>
      </w:pPr>
      <w:r w:rsidRPr="00980BCD">
        <w:rPr>
          <w:rFonts w:ascii="Arial" w:hAnsi="Arial" w:cs="Arial"/>
          <w:sz w:val="20"/>
          <w:szCs w:val="20"/>
        </w:rPr>
        <w:t>Αφού οριστικοποιήθηκαν τα όρια απαλλοτρίωσης έγινε η εμβαδομέτρηση των επιφανειών οι οποίες απαλλοτριώνονται και αφού αφαιρέθηκαν οι εκτάσεις του δημοσίου προέκυψαν οι εκτάσεις για τις οποίες πρέπει να γίνει η κήρυξη.</w:t>
      </w:r>
    </w:p>
    <w:p w:rsidR="00E33261" w:rsidRPr="00980BCD" w:rsidRDefault="00E33261" w:rsidP="000C3E76">
      <w:pPr>
        <w:spacing w:after="0" w:line="360" w:lineRule="auto"/>
        <w:ind w:firstLine="720"/>
        <w:jc w:val="both"/>
        <w:rPr>
          <w:rFonts w:ascii="Arial" w:hAnsi="Arial" w:cs="Arial"/>
          <w:sz w:val="20"/>
          <w:szCs w:val="20"/>
        </w:rPr>
      </w:pPr>
      <w:r w:rsidRPr="00980BCD">
        <w:rPr>
          <w:rFonts w:ascii="Arial" w:hAnsi="Arial" w:cs="Arial"/>
          <w:sz w:val="20"/>
          <w:szCs w:val="20"/>
        </w:rPr>
        <w:t>Οι εργασίες  κτηματογράφησης (κτηματολόγιο απαλλοτριούμενων εκτάσεων), όπως αυτές καθορίστηκαν σύμφωνα με τα οριζόμενα στα συμβατικά τεύχη της μελέτης του θέματος και κατόπιν επανεκτίμησης του φυσικού αντικειμένου αφορούν:</w:t>
      </w:r>
    </w:p>
    <w:p w:rsidR="00E33261" w:rsidRPr="00980BCD" w:rsidRDefault="00E33261" w:rsidP="0011227B">
      <w:pPr>
        <w:numPr>
          <w:ilvl w:val="0"/>
          <w:numId w:val="32"/>
        </w:numPr>
        <w:spacing w:after="0" w:line="360" w:lineRule="auto"/>
        <w:ind w:firstLine="231"/>
        <w:rPr>
          <w:rFonts w:ascii="Arial" w:hAnsi="Arial" w:cs="Arial"/>
          <w:sz w:val="20"/>
          <w:szCs w:val="20"/>
        </w:rPr>
      </w:pPr>
      <w:r w:rsidRPr="00980BCD">
        <w:rPr>
          <w:rFonts w:ascii="Arial" w:hAnsi="Arial" w:cs="Arial"/>
          <w:sz w:val="20"/>
          <w:szCs w:val="20"/>
        </w:rPr>
        <w:t>Tη διευθέτηση του ρέματος Αγ</w:t>
      </w:r>
      <w:r w:rsidR="00C8605E" w:rsidRPr="00980BCD">
        <w:rPr>
          <w:rFonts w:ascii="Arial" w:hAnsi="Arial" w:cs="Arial"/>
          <w:sz w:val="20"/>
          <w:szCs w:val="20"/>
        </w:rPr>
        <w:t xml:space="preserve">ίου </w:t>
      </w:r>
      <w:r w:rsidRPr="00980BCD">
        <w:rPr>
          <w:rFonts w:ascii="Arial" w:hAnsi="Arial" w:cs="Arial"/>
          <w:sz w:val="20"/>
          <w:szCs w:val="20"/>
        </w:rPr>
        <w:t xml:space="preserve">Γεωργίου </w:t>
      </w:r>
    </w:p>
    <w:p w:rsidR="00C8605E" w:rsidRPr="00980BCD" w:rsidRDefault="00E33261" w:rsidP="0011227B">
      <w:pPr>
        <w:numPr>
          <w:ilvl w:val="0"/>
          <w:numId w:val="32"/>
        </w:numPr>
        <w:spacing w:after="0" w:line="360" w:lineRule="auto"/>
        <w:ind w:firstLine="231"/>
        <w:rPr>
          <w:rFonts w:ascii="Arial" w:hAnsi="Arial" w:cs="Arial"/>
          <w:sz w:val="20"/>
          <w:szCs w:val="20"/>
        </w:rPr>
      </w:pPr>
      <w:r w:rsidRPr="00980BCD">
        <w:rPr>
          <w:rFonts w:ascii="Arial" w:hAnsi="Arial" w:cs="Arial"/>
          <w:sz w:val="20"/>
          <w:szCs w:val="20"/>
        </w:rPr>
        <w:t xml:space="preserve">Τη διευθέτηση του ρέματος Μαλέξη </w:t>
      </w:r>
    </w:p>
    <w:p w:rsidR="00C8605E" w:rsidRPr="00980BCD" w:rsidRDefault="00E33261" w:rsidP="0011227B">
      <w:pPr>
        <w:numPr>
          <w:ilvl w:val="0"/>
          <w:numId w:val="32"/>
        </w:numPr>
        <w:spacing w:after="0" w:line="360" w:lineRule="auto"/>
        <w:ind w:firstLine="231"/>
        <w:rPr>
          <w:rFonts w:ascii="Arial" w:hAnsi="Arial" w:cs="Arial"/>
          <w:sz w:val="20"/>
          <w:szCs w:val="20"/>
        </w:rPr>
      </w:pPr>
      <w:r w:rsidRPr="00980BCD">
        <w:rPr>
          <w:rFonts w:ascii="Arial" w:hAnsi="Arial" w:cs="Arial"/>
          <w:sz w:val="20"/>
          <w:szCs w:val="20"/>
        </w:rPr>
        <w:t xml:space="preserve">Την </w:t>
      </w:r>
      <w:r w:rsidR="00C8605E" w:rsidRPr="00980BCD">
        <w:rPr>
          <w:rFonts w:ascii="Arial" w:hAnsi="Arial" w:cs="Arial"/>
          <w:sz w:val="20"/>
          <w:szCs w:val="20"/>
        </w:rPr>
        <w:t xml:space="preserve">τάφρο Νότια του Ολυμπιακού Ιππικού Κέντρου </w:t>
      </w:r>
    </w:p>
    <w:p w:rsidR="00E33261" w:rsidRPr="00980BCD" w:rsidRDefault="00E33261" w:rsidP="0011227B">
      <w:pPr>
        <w:numPr>
          <w:ilvl w:val="0"/>
          <w:numId w:val="32"/>
        </w:numPr>
        <w:spacing w:after="0" w:line="360" w:lineRule="auto"/>
        <w:ind w:firstLine="231"/>
        <w:rPr>
          <w:rFonts w:ascii="Arial" w:hAnsi="Arial" w:cs="Arial"/>
          <w:sz w:val="20"/>
          <w:szCs w:val="20"/>
        </w:rPr>
      </w:pPr>
      <w:r w:rsidRPr="00980BCD">
        <w:rPr>
          <w:rFonts w:ascii="Arial" w:hAnsi="Arial" w:cs="Arial"/>
          <w:sz w:val="20"/>
          <w:szCs w:val="20"/>
        </w:rPr>
        <w:t xml:space="preserve">Την τάφρο Μαρκοπούλου </w:t>
      </w:r>
    </w:p>
    <w:p w:rsidR="000C3E76" w:rsidRPr="00980BCD" w:rsidRDefault="000C3E76" w:rsidP="00265206">
      <w:pPr>
        <w:pStyle w:val="B"/>
        <w:spacing w:before="0" w:line="360" w:lineRule="auto"/>
        <w:rPr>
          <w:rFonts w:ascii="Arial" w:hAnsi="Arial" w:cs="Arial"/>
          <w:b w:val="0"/>
          <w:i w:val="0"/>
          <w:sz w:val="20"/>
          <w:szCs w:val="20"/>
        </w:rPr>
      </w:pPr>
    </w:p>
    <w:p w:rsidR="00BA1147" w:rsidRPr="00980BCD" w:rsidRDefault="00265206" w:rsidP="00BA1147">
      <w:pPr>
        <w:pStyle w:val="2"/>
        <w:numPr>
          <w:ilvl w:val="0"/>
          <w:numId w:val="0"/>
        </w:numPr>
        <w:rPr>
          <w:rFonts w:ascii="Arial" w:hAnsi="Arial" w:cs="Arial"/>
        </w:rPr>
      </w:pPr>
      <w:r w:rsidRPr="00980BCD">
        <w:rPr>
          <w:rFonts w:ascii="Arial" w:hAnsi="Arial" w:cs="Arial"/>
        </w:rPr>
        <w:t>4</w:t>
      </w:r>
      <w:r w:rsidR="00BA1147" w:rsidRPr="00980BCD">
        <w:rPr>
          <w:rFonts w:ascii="Arial" w:hAnsi="Arial" w:cs="Arial"/>
        </w:rPr>
        <w:t xml:space="preserve">.1 </w:t>
      </w:r>
      <w:r w:rsidR="00BA1147" w:rsidRPr="00980BCD">
        <w:rPr>
          <w:rFonts w:ascii="Arial" w:hAnsi="Arial" w:cs="Arial"/>
        </w:rPr>
        <w:tab/>
      </w:r>
      <w:r w:rsidR="00BA1147" w:rsidRPr="00980BCD">
        <w:rPr>
          <w:rFonts w:ascii="Arial" w:hAnsi="Arial" w:cs="Arial"/>
          <w:sz w:val="22"/>
        </w:rPr>
        <w:t>Διευθέτηση ρέματος Αγίου Γεωργίου</w:t>
      </w:r>
    </w:p>
    <w:bookmarkEnd w:id="3"/>
    <w:p w:rsidR="00DF40AE" w:rsidRPr="00980BCD" w:rsidRDefault="00DF40AE" w:rsidP="00F03184">
      <w:pPr>
        <w:pStyle w:val="23"/>
        <w:spacing w:before="120" w:line="360" w:lineRule="auto"/>
        <w:ind w:left="0" w:firstLine="720"/>
        <w:jc w:val="both"/>
        <w:rPr>
          <w:rFonts w:ascii="Arial" w:hAnsi="Arial" w:cs="Arial"/>
          <w:sz w:val="20"/>
          <w:szCs w:val="20"/>
        </w:rPr>
      </w:pPr>
      <w:r w:rsidRPr="00980BCD">
        <w:rPr>
          <w:rFonts w:ascii="Arial" w:hAnsi="Arial" w:cs="Arial"/>
          <w:sz w:val="20"/>
          <w:szCs w:val="20"/>
        </w:rPr>
        <w:t xml:space="preserve">Η διευθέτηση του ρέματος Αγίου Γεωργίου αφορά το τμήμα </w:t>
      </w:r>
      <w:r w:rsidR="00842CB6" w:rsidRPr="00980BCD">
        <w:rPr>
          <w:rFonts w:ascii="Arial" w:hAnsi="Arial" w:cs="Arial"/>
          <w:sz w:val="20"/>
          <w:szCs w:val="20"/>
        </w:rPr>
        <w:t xml:space="preserve">του ρέματος </w:t>
      </w:r>
      <w:r w:rsidRPr="00980BCD">
        <w:rPr>
          <w:rFonts w:ascii="Arial" w:hAnsi="Arial" w:cs="Arial"/>
          <w:sz w:val="20"/>
          <w:szCs w:val="20"/>
        </w:rPr>
        <w:t xml:space="preserve">από </w:t>
      </w:r>
      <w:r w:rsidR="00612BFE" w:rsidRPr="00980BCD">
        <w:rPr>
          <w:rFonts w:ascii="Arial" w:hAnsi="Arial" w:cs="Arial"/>
          <w:sz w:val="20"/>
          <w:szCs w:val="20"/>
        </w:rPr>
        <w:t xml:space="preserve">την </w:t>
      </w:r>
      <w:r w:rsidR="003262B1" w:rsidRPr="00980BCD">
        <w:rPr>
          <w:rFonts w:ascii="Arial" w:hAnsi="Arial" w:cs="Arial"/>
          <w:sz w:val="20"/>
          <w:szCs w:val="20"/>
        </w:rPr>
        <w:t xml:space="preserve"> Χ.Θ.</w:t>
      </w:r>
      <w:r w:rsidRPr="00980BCD">
        <w:rPr>
          <w:rFonts w:ascii="Arial" w:hAnsi="Arial" w:cs="Arial"/>
          <w:sz w:val="20"/>
          <w:szCs w:val="20"/>
        </w:rPr>
        <w:t>0+824,00</w:t>
      </w:r>
      <w:r w:rsidR="00612BFE" w:rsidRPr="00980BCD">
        <w:rPr>
          <w:rFonts w:ascii="Arial" w:hAnsi="Arial" w:cs="Arial"/>
          <w:sz w:val="20"/>
          <w:szCs w:val="20"/>
        </w:rPr>
        <w:t xml:space="preserve">  έως την Χ.Θ. 8+161,00 (ανάντ</w:t>
      </w:r>
      <w:r w:rsidR="00842CB6" w:rsidRPr="00980BCD">
        <w:rPr>
          <w:rFonts w:ascii="Arial" w:hAnsi="Arial" w:cs="Arial"/>
          <w:sz w:val="20"/>
          <w:szCs w:val="20"/>
        </w:rPr>
        <w:t>η</w:t>
      </w:r>
      <w:r w:rsidR="00557E57" w:rsidRPr="00980BCD">
        <w:rPr>
          <w:rFonts w:ascii="Arial" w:hAnsi="Arial" w:cs="Arial"/>
          <w:sz w:val="20"/>
          <w:szCs w:val="20"/>
        </w:rPr>
        <w:t xml:space="preserve"> </w:t>
      </w:r>
      <w:r w:rsidR="00842CB6" w:rsidRPr="00980BCD">
        <w:rPr>
          <w:rFonts w:ascii="Arial" w:hAnsi="Arial" w:cs="Arial"/>
          <w:sz w:val="20"/>
          <w:szCs w:val="20"/>
        </w:rPr>
        <w:t xml:space="preserve">άκρο </w:t>
      </w:r>
      <w:r w:rsidR="00612BFE" w:rsidRPr="00980BCD">
        <w:rPr>
          <w:rFonts w:ascii="Arial" w:hAnsi="Arial" w:cs="Arial"/>
          <w:sz w:val="20"/>
          <w:szCs w:val="20"/>
        </w:rPr>
        <w:t>του τεχνικού Τ1, όπου γίνεται η συμβολή των ρεμάτων Καλυβίων και Κουβαρά).</w:t>
      </w:r>
      <w:r w:rsidR="00842CB6" w:rsidRPr="00980BCD">
        <w:rPr>
          <w:rFonts w:ascii="Arial" w:hAnsi="Arial" w:cs="Arial"/>
          <w:sz w:val="20"/>
          <w:szCs w:val="20"/>
        </w:rPr>
        <w:t>Το κατάντη τμήμα του ρ</w:t>
      </w:r>
      <w:r w:rsidR="000C3E76" w:rsidRPr="00980BCD">
        <w:rPr>
          <w:rFonts w:ascii="Arial" w:hAnsi="Arial" w:cs="Arial"/>
          <w:sz w:val="20"/>
          <w:szCs w:val="20"/>
        </w:rPr>
        <w:t xml:space="preserve">έματος </w:t>
      </w:r>
      <w:r w:rsidR="00842CB6" w:rsidRPr="00980BCD">
        <w:rPr>
          <w:rFonts w:ascii="Arial" w:hAnsi="Arial" w:cs="Arial"/>
          <w:sz w:val="20"/>
          <w:szCs w:val="20"/>
        </w:rPr>
        <w:t xml:space="preserve">Αγίου Γεωργίου (από Χ.Θ. 0+824 έως την συμβολή του με </w:t>
      </w:r>
      <w:r w:rsidR="000C3E76" w:rsidRPr="00980BCD">
        <w:rPr>
          <w:rFonts w:ascii="Arial" w:hAnsi="Arial" w:cs="Arial"/>
          <w:sz w:val="20"/>
          <w:szCs w:val="20"/>
        </w:rPr>
        <w:t>τον ποταμό</w:t>
      </w:r>
      <w:r w:rsidR="00557E57" w:rsidRPr="00980BCD">
        <w:rPr>
          <w:rFonts w:ascii="Arial" w:hAnsi="Arial" w:cs="Arial"/>
          <w:sz w:val="20"/>
          <w:szCs w:val="20"/>
        </w:rPr>
        <w:t xml:space="preserve"> </w:t>
      </w:r>
      <w:r w:rsidR="00842CB6" w:rsidRPr="00980BCD">
        <w:rPr>
          <w:rFonts w:ascii="Arial" w:hAnsi="Arial" w:cs="Arial"/>
          <w:sz w:val="20"/>
          <w:szCs w:val="20"/>
        </w:rPr>
        <w:t xml:space="preserve">Ερασίνο) έχει μελετηθεί στην μελέτη διευθέτησης </w:t>
      </w:r>
      <w:r w:rsidR="000C3E76" w:rsidRPr="00980BCD">
        <w:rPr>
          <w:rFonts w:ascii="Arial" w:hAnsi="Arial" w:cs="Arial"/>
          <w:sz w:val="20"/>
          <w:szCs w:val="20"/>
        </w:rPr>
        <w:t>του ποταμού</w:t>
      </w:r>
      <w:r w:rsidR="00557E57" w:rsidRPr="00980BCD">
        <w:rPr>
          <w:rFonts w:ascii="Arial" w:hAnsi="Arial" w:cs="Arial"/>
          <w:sz w:val="20"/>
          <w:szCs w:val="20"/>
        </w:rPr>
        <w:t xml:space="preserve"> </w:t>
      </w:r>
      <w:r w:rsidR="00842CB6" w:rsidRPr="00980BCD">
        <w:rPr>
          <w:rFonts w:ascii="Arial" w:hAnsi="Arial" w:cs="Arial"/>
          <w:sz w:val="20"/>
          <w:szCs w:val="20"/>
        </w:rPr>
        <w:t>Ερασίνου διότι έπρεπε να συνδυαστεί με το σχεδιασμό του έργου συμβολής.</w:t>
      </w:r>
    </w:p>
    <w:p w:rsidR="00C765E2" w:rsidRPr="00980BCD" w:rsidRDefault="00C765E2" w:rsidP="00F03184">
      <w:pPr>
        <w:pStyle w:val="a5"/>
        <w:tabs>
          <w:tab w:val="left" w:pos="900"/>
          <w:tab w:val="left" w:pos="1080"/>
        </w:tabs>
        <w:spacing w:before="0" w:line="360" w:lineRule="auto"/>
        <w:jc w:val="both"/>
        <w:rPr>
          <w:rFonts w:ascii="Arial" w:hAnsi="Arial" w:cs="Arial"/>
          <w:sz w:val="20"/>
        </w:rPr>
      </w:pPr>
      <w:r w:rsidRPr="00980BCD">
        <w:rPr>
          <w:rFonts w:ascii="Arial" w:hAnsi="Arial" w:cs="Arial"/>
          <w:sz w:val="20"/>
        </w:rPr>
        <w:tab/>
        <w:t>Σε πρώτη φάση, τα όρια απαλλοτρίωσης ορίσθηκαν επάνω στα υφιστάμενα τοπογραφικά διαγράμματα και χορηγήθηκαν σε μορφή αρχείου ‘.</w:t>
      </w:r>
      <w:r w:rsidRPr="00980BCD">
        <w:rPr>
          <w:rFonts w:ascii="Arial" w:hAnsi="Arial" w:cs="Arial"/>
          <w:sz w:val="20"/>
          <w:lang w:val="en-US"/>
        </w:rPr>
        <w:t>DWG</w:t>
      </w:r>
      <w:r w:rsidRPr="00980BCD">
        <w:rPr>
          <w:rFonts w:ascii="Arial" w:hAnsi="Arial" w:cs="Arial"/>
          <w:sz w:val="20"/>
        </w:rPr>
        <w:t xml:space="preserve">’ από τους συμπράττοντες μελετητές της υδραυλικής μελέτης. </w:t>
      </w:r>
    </w:p>
    <w:p w:rsidR="00225953" w:rsidRPr="00980BCD" w:rsidRDefault="00C765E2" w:rsidP="00F03184">
      <w:pPr>
        <w:pStyle w:val="a5"/>
        <w:tabs>
          <w:tab w:val="left" w:pos="900"/>
          <w:tab w:val="left" w:pos="1080"/>
        </w:tabs>
        <w:spacing w:before="0" w:line="360" w:lineRule="auto"/>
        <w:jc w:val="both"/>
        <w:rPr>
          <w:rFonts w:ascii="Arial" w:hAnsi="Arial" w:cs="Arial"/>
          <w:sz w:val="20"/>
        </w:rPr>
      </w:pPr>
      <w:r w:rsidRPr="00980BCD">
        <w:rPr>
          <w:rFonts w:ascii="Arial" w:hAnsi="Arial" w:cs="Arial"/>
          <w:color w:val="FF0000"/>
          <w:sz w:val="20"/>
        </w:rPr>
        <w:tab/>
      </w:r>
      <w:r w:rsidRPr="00980BCD">
        <w:rPr>
          <w:rFonts w:ascii="Arial" w:hAnsi="Arial" w:cs="Arial"/>
          <w:sz w:val="20"/>
        </w:rPr>
        <w:t>Σε όλες τις θέσεις σύνταξης του Κτηματολογίου, οι εκτάσεις που απαιτείται να απαλλοτριωθούν είναι ιδιόκτητες και δημόσιες</w:t>
      </w:r>
      <w:r w:rsidR="00642E4F" w:rsidRPr="00980BCD">
        <w:rPr>
          <w:rFonts w:ascii="Arial" w:hAnsi="Arial" w:cs="Arial"/>
          <w:sz w:val="20"/>
        </w:rPr>
        <w:t xml:space="preserve"> (Ρέμα Αγίου Γεωργίου και υφιστάμενο οδικό δίκτυο)</w:t>
      </w:r>
      <w:r w:rsidR="00225953" w:rsidRPr="00980BCD">
        <w:rPr>
          <w:rFonts w:ascii="Arial" w:hAnsi="Arial" w:cs="Arial"/>
          <w:sz w:val="20"/>
        </w:rPr>
        <w:t xml:space="preserve">. Συγκεκριμένα </w:t>
      </w:r>
      <w:r w:rsidRPr="00980BCD">
        <w:rPr>
          <w:rFonts w:ascii="Arial" w:hAnsi="Arial" w:cs="Arial"/>
          <w:sz w:val="20"/>
        </w:rPr>
        <w:t xml:space="preserve"> </w:t>
      </w:r>
      <w:r w:rsidR="00225953" w:rsidRPr="00980BCD">
        <w:rPr>
          <w:rFonts w:ascii="Arial" w:hAnsi="Arial" w:cs="Arial"/>
          <w:sz w:val="20"/>
        </w:rPr>
        <w:t xml:space="preserve">η πλειοψηφία των </w:t>
      </w:r>
      <w:r w:rsidR="002B1CC0" w:rsidRPr="00980BCD">
        <w:rPr>
          <w:rFonts w:ascii="Arial" w:hAnsi="Arial" w:cs="Arial"/>
          <w:sz w:val="20"/>
        </w:rPr>
        <w:t xml:space="preserve">ιδιωτικών </w:t>
      </w:r>
      <w:r w:rsidR="00225953" w:rsidRPr="00980BCD">
        <w:rPr>
          <w:rFonts w:ascii="Arial" w:hAnsi="Arial" w:cs="Arial"/>
          <w:sz w:val="20"/>
        </w:rPr>
        <w:t xml:space="preserve">εκτάσεων είναι αμπελώνες </w:t>
      </w:r>
      <w:r w:rsidR="002B1CC0" w:rsidRPr="00980BCD">
        <w:rPr>
          <w:rFonts w:ascii="Arial" w:hAnsi="Arial" w:cs="Arial"/>
          <w:sz w:val="20"/>
        </w:rPr>
        <w:t>και χέρσα,</w:t>
      </w:r>
      <w:r w:rsidRPr="00980BCD">
        <w:rPr>
          <w:rFonts w:ascii="Arial" w:hAnsi="Arial" w:cs="Arial"/>
          <w:sz w:val="20"/>
        </w:rPr>
        <w:t xml:space="preserve"> λίγοι ελαιώνες</w:t>
      </w:r>
      <w:r w:rsidR="002B1CC0" w:rsidRPr="00980BCD">
        <w:rPr>
          <w:rFonts w:ascii="Arial" w:hAnsi="Arial" w:cs="Arial"/>
          <w:sz w:val="20"/>
        </w:rPr>
        <w:t xml:space="preserve">, λίγες καλλιέργειες καρποφόρων δένδρων και κάποιες αροτραίες εκτάσεις. </w:t>
      </w:r>
    </w:p>
    <w:p w:rsidR="002B1CC0" w:rsidRPr="00980BCD" w:rsidRDefault="002B1CC0" w:rsidP="00F03184">
      <w:pPr>
        <w:pStyle w:val="a5"/>
        <w:tabs>
          <w:tab w:val="left" w:pos="900"/>
          <w:tab w:val="left" w:pos="1080"/>
        </w:tabs>
        <w:spacing w:before="0" w:line="360" w:lineRule="auto"/>
        <w:jc w:val="both"/>
        <w:rPr>
          <w:rFonts w:ascii="Arial" w:hAnsi="Arial" w:cs="Arial"/>
          <w:sz w:val="20"/>
        </w:rPr>
      </w:pPr>
      <w:r w:rsidRPr="00980BCD">
        <w:rPr>
          <w:rFonts w:ascii="Arial" w:hAnsi="Arial" w:cs="Arial"/>
          <w:sz w:val="20"/>
        </w:rPr>
        <w:tab/>
        <w:t xml:space="preserve">Οι δασικές εκτάσεις όπως αυτές δηλώθηκαν στην Μελέτη του Εθνικού Κτηματολογίου (ΚΤ-13) από την Διεύθυνση Δασών Ανατολικής Αττικής είναι </w:t>
      </w:r>
      <w:r w:rsidR="00642E4F" w:rsidRPr="00980BCD">
        <w:rPr>
          <w:rFonts w:ascii="Arial" w:hAnsi="Arial" w:cs="Arial"/>
          <w:sz w:val="20"/>
        </w:rPr>
        <w:t xml:space="preserve">με </w:t>
      </w:r>
      <w:r w:rsidRPr="00980BCD">
        <w:rPr>
          <w:rFonts w:ascii="Arial" w:hAnsi="Arial" w:cs="Arial"/>
          <w:sz w:val="20"/>
        </w:rPr>
        <w:t xml:space="preserve"> θαμνώδη βλάστηση</w:t>
      </w:r>
      <w:r w:rsidR="00642E4F" w:rsidRPr="00980BCD">
        <w:rPr>
          <w:rFonts w:ascii="Arial" w:hAnsi="Arial" w:cs="Arial"/>
          <w:sz w:val="20"/>
        </w:rPr>
        <w:t xml:space="preserve"> και αφορούν τα ΚΑΔΕ : 05088910-05088911-05088916-05088917 και 05088918 οι οποίες διεκδικούνται από ιδιώτες και 05088912-05088919 (Ρέμα Αγίου Γεωργίου) και 05088915 (Υφιστάμενος χωματόδρομος)</w:t>
      </w:r>
    </w:p>
    <w:p w:rsidR="002B1CC0" w:rsidRPr="00980BCD" w:rsidRDefault="002B1CC0" w:rsidP="00F03184">
      <w:pPr>
        <w:pStyle w:val="a5"/>
        <w:tabs>
          <w:tab w:val="left" w:pos="900"/>
          <w:tab w:val="left" w:pos="1080"/>
        </w:tabs>
        <w:spacing w:before="0" w:line="360" w:lineRule="auto"/>
        <w:jc w:val="both"/>
        <w:rPr>
          <w:rFonts w:ascii="Arial" w:hAnsi="Arial" w:cs="Arial"/>
          <w:sz w:val="20"/>
        </w:rPr>
      </w:pPr>
      <w:r w:rsidRPr="00980BCD">
        <w:rPr>
          <w:rFonts w:ascii="Arial" w:hAnsi="Arial" w:cs="Arial"/>
          <w:sz w:val="20"/>
        </w:rPr>
        <w:tab/>
        <w:t xml:space="preserve">Στο βόρειο τμήμα </w:t>
      </w:r>
      <w:r w:rsidR="00642E4F" w:rsidRPr="00980BCD">
        <w:rPr>
          <w:rFonts w:ascii="Arial" w:hAnsi="Arial" w:cs="Arial"/>
          <w:sz w:val="20"/>
        </w:rPr>
        <w:t xml:space="preserve">της υπό απαλλοτρίωση περιοχής περιλαμβάνεται μέρος της τελεσθείσας απαλλοτρίωσης του </w:t>
      </w:r>
      <w:r w:rsidR="000C3E76" w:rsidRPr="00980BCD">
        <w:rPr>
          <w:rFonts w:ascii="Arial" w:hAnsi="Arial" w:cs="Arial"/>
          <w:sz w:val="20"/>
        </w:rPr>
        <w:t>ποταμού</w:t>
      </w:r>
      <w:r w:rsidR="00642E4F" w:rsidRPr="00980BCD">
        <w:rPr>
          <w:rFonts w:ascii="Arial" w:hAnsi="Arial" w:cs="Arial"/>
          <w:sz w:val="20"/>
        </w:rPr>
        <w:t xml:space="preserve"> Ερασίνου </w:t>
      </w:r>
      <w:r w:rsidR="00F86820" w:rsidRPr="00980BCD">
        <w:rPr>
          <w:rFonts w:ascii="Arial" w:hAnsi="Arial" w:cs="Arial"/>
          <w:sz w:val="20"/>
          <w:szCs w:val="20"/>
        </w:rPr>
        <w:t xml:space="preserve">ΚΥΑ 1008104/886/0010/22-12-2008 </w:t>
      </w:r>
      <w:r w:rsidR="00642E4F" w:rsidRPr="00980BCD">
        <w:rPr>
          <w:rFonts w:ascii="Arial" w:hAnsi="Arial" w:cs="Arial"/>
          <w:sz w:val="20"/>
        </w:rPr>
        <w:t>(ΦΕΚ 616/31-12-2008).</w:t>
      </w:r>
    </w:p>
    <w:p w:rsidR="000C3E76" w:rsidRPr="00265206" w:rsidRDefault="00642E4F" w:rsidP="00265206">
      <w:pPr>
        <w:pStyle w:val="a5"/>
        <w:tabs>
          <w:tab w:val="left" w:pos="900"/>
          <w:tab w:val="left" w:pos="1080"/>
        </w:tabs>
        <w:spacing w:before="0" w:line="360" w:lineRule="auto"/>
        <w:jc w:val="both"/>
        <w:rPr>
          <w:rFonts w:ascii="Arial" w:hAnsi="Arial" w:cs="Arial"/>
          <w:sz w:val="20"/>
        </w:rPr>
      </w:pPr>
      <w:r w:rsidRPr="00980BCD">
        <w:rPr>
          <w:rFonts w:ascii="Arial" w:hAnsi="Arial" w:cs="Arial"/>
          <w:sz w:val="20"/>
        </w:rPr>
        <w:lastRenderedPageBreak/>
        <w:tab/>
        <w:t xml:space="preserve">Τα ΚΑΔΕ 05088326-05088328 και 05088329 συμμετέχουν στην παρούσα απαλλοτρίωση αλλά και στην απαλλοτρίωση του ρέματος Μαλέξη .Επίσης τα ΚΑΔΕ 05088147 και 05088148 συμμετέχουν και στην απαλλοτρίωση της </w:t>
      </w:r>
      <w:r w:rsidRPr="00980BCD">
        <w:rPr>
          <w:rFonts w:ascii="Arial" w:hAnsi="Arial" w:cs="Arial"/>
          <w:sz w:val="20"/>
          <w:szCs w:val="20"/>
        </w:rPr>
        <w:t>Τάφρου Νότια του Ολυμπιακού Ιππικού Κέντρου.</w:t>
      </w:r>
    </w:p>
    <w:p w:rsidR="00921A3D" w:rsidRPr="009B1C0D" w:rsidRDefault="00265206" w:rsidP="00F03184">
      <w:pPr>
        <w:pStyle w:val="2"/>
        <w:numPr>
          <w:ilvl w:val="0"/>
          <w:numId w:val="0"/>
        </w:numPr>
        <w:spacing w:line="360" w:lineRule="auto"/>
        <w:ind w:left="142"/>
        <w:rPr>
          <w:rFonts w:ascii="Arial" w:hAnsi="Arial" w:cs="Arial"/>
        </w:rPr>
      </w:pPr>
      <w:bookmarkStart w:id="5" w:name="_Toc476068610"/>
      <w:r>
        <w:rPr>
          <w:rFonts w:ascii="Arial" w:hAnsi="Arial" w:cs="Arial"/>
        </w:rPr>
        <w:t>4</w:t>
      </w:r>
      <w:r w:rsidR="009B1C0D" w:rsidRPr="009B1C0D">
        <w:rPr>
          <w:rFonts w:ascii="Arial" w:hAnsi="Arial" w:cs="Arial"/>
        </w:rPr>
        <w:t xml:space="preserve">.2 </w:t>
      </w:r>
      <w:r w:rsidR="009B1C0D" w:rsidRPr="009B1C0D">
        <w:rPr>
          <w:rFonts w:ascii="Arial" w:hAnsi="Arial" w:cs="Arial"/>
        </w:rPr>
        <w:tab/>
      </w:r>
      <w:r w:rsidR="00921A3D" w:rsidRPr="009B1C0D">
        <w:rPr>
          <w:rFonts w:ascii="Arial" w:hAnsi="Arial" w:cs="Arial"/>
        </w:rPr>
        <w:t>Διευθέτηση ρέματος Μαλέξη</w:t>
      </w:r>
      <w:bookmarkEnd w:id="5"/>
    </w:p>
    <w:p w:rsidR="00C60A1C" w:rsidRDefault="00C60A1C" w:rsidP="00F03184">
      <w:pPr>
        <w:autoSpaceDE w:val="0"/>
        <w:autoSpaceDN w:val="0"/>
        <w:adjustRightInd w:val="0"/>
        <w:spacing w:before="120" w:after="120" w:line="360" w:lineRule="auto"/>
        <w:ind w:firstLine="720"/>
        <w:jc w:val="both"/>
        <w:rPr>
          <w:rFonts w:ascii="Arial" w:hAnsi="Arial" w:cs="Arial"/>
          <w:sz w:val="20"/>
          <w:szCs w:val="20"/>
        </w:rPr>
      </w:pPr>
      <w:r w:rsidRPr="009B1C0D">
        <w:rPr>
          <w:rFonts w:ascii="Arial" w:hAnsi="Arial" w:cs="Arial"/>
          <w:sz w:val="20"/>
          <w:szCs w:val="20"/>
        </w:rPr>
        <w:t>Στην παρούσα μελέτη μελετήθηκε το κατάντη τμήμα του ρ</w:t>
      </w:r>
      <w:r w:rsidR="009B5BA6">
        <w:rPr>
          <w:rFonts w:ascii="Arial" w:hAnsi="Arial" w:cs="Arial"/>
          <w:sz w:val="20"/>
          <w:szCs w:val="20"/>
        </w:rPr>
        <w:t>έματος</w:t>
      </w:r>
      <w:r w:rsidRPr="009B1C0D">
        <w:rPr>
          <w:rFonts w:ascii="Arial" w:hAnsi="Arial" w:cs="Arial"/>
          <w:sz w:val="20"/>
          <w:szCs w:val="20"/>
        </w:rPr>
        <w:t xml:space="preserve"> Μαλέξη, από το βόρειο όριο του Ο.Ι.Κ. (εκβολή κατασκευασμένου έργου) μέχρι τη συμβολή του με το ρέμα Αγ. Γεωργίου. </w:t>
      </w:r>
    </w:p>
    <w:p w:rsidR="009B1C0D" w:rsidRPr="009B1C0D" w:rsidRDefault="009B1C0D" w:rsidP="00F03184">
      <w:pPr>
        <w:autoSpaceDE w:val="0"/>
        <w:autoSpaceDN w:val="0"/>
        <w:adjustRightInd w:val="0"/>
        <w:spacing w:before="120" w:after="120" w:line="360" w:lineRule="auto"/>
        <w:ind w:firstLine="720"/>
        <w:jc w:val="both"/>
        <w:rPr>
          <w:rFonts w:ascii="Arial" w:hAnsi="Arial" w:cs="Arial"/>
          <w:sz w:val="20"/>
          <w:szCs w:val="20"/>
        </w:rPr>
      </w:pPr>
      <w:r>
        <w:rPr>
          <w:rFonts w:ascii="Arial" w:hAnsi="Arial" w:cs="Arial"/>
          <w:sz w:val="20"/>
        </w:rPr>
        <w:t>Τα</w:t>
      </w:r>
      <w:r w:rsidRPr="009B1C0D">
        <w:rPr>
          <w:rFonts w:ascii="Arial" w:hAnsi="Arial" w:cs="Arial"/>
          <w:sz w:val="20"/>
        </w:rPr>
        <w:t xml:space="preserve"> όρια απαλλοτρίωσης ορίσθηκαν επάνω στα υφιστάμενα τοπογραφικά διαγράμματα και χορηγήθηκαν σε μορφή αρχείου </w:t>
      </w:r>
      <w:r w:rsidR="00C211A7" w:rsidRPr="00C211A7">
        <w:rPr>
          <w:rFonts w:ascii="Arial" w:hAnsi="Arial" w:cs="Arial"/>
          <w:sz w:val="20"/>
        </w:rPr>
        <w:t>“</w:t>
      </w:r>
      <w:r w:rsidR="00C211A7" w:rsidRPr="009B1C0D">
        <w:rPr>
          <w:rFonts w:ascii="Arial" w:hAnsi="Arial" w:cs="Arial"/>
          <w:sz w:val="20"/>
          <w:lang w:val="en-US"/>
        </w:rPr>
        <w:t>DWG</w:t>
      </w:r>
      <w:r w:rsidR="00C211A7" w:rsidRPr="00C211A7">
        <w:rPr>
          <w:rFonts w:ascii="Arial" w:hAnsi="Arial" w:cs="Arial"/>
          <w:sz w:val="20"/>
        </w:rPr>
        <w:t>”</w:t>
      </w:r>
      <w:r w:rsidR="00C211A7" w:rsidRPr="009B1C0D">
        <w:rPr>
          <w:rFonts w:ascii="Arial" w:hAnsi="Arial" w:cs="Arial"/>
          <w:sz w:val="20"/>
        </w:rPr>
        <w:t xml:space="preserve"> </w:t>
      </w:r>
      <w:r w:rsidRPr="009B1C0D">
        <w:rPr>
          <w:rFonts w:ascii="Arial" w:hAnsi="Arial" w:cs="Arial"/>
          <w:sz w:val="20"/>
        </w:rPr>
        <w:t>από τους συμπράττοντες μελετητές της υδραυλικής μελέτης.</w:t>
      </w:r>
    </w:p>
    <w:p w:rsidR="009B1C0D" w:rsidRPr="009B1C0D" w:rsidRDefault="009B1C0D" w:rsidP="00F03184">
      <w:pPr>
        <w:pStyle w:val="a5"/>
        <w:tabs>
          <w:tab w:val="left" w:pos="900"/>
          <w:tab w:val="left" w:pos="1080"/>
        </w:tabs>
        <w:spacing w:before="0" w:line="360" w:lineRule="auto"/>
        <w:jc w:val="both"/>
        <w:rPr>
          <w:rFonts w:ascii="Arial" w:hAnsi="Arial" w:cs="Arial"/>
          <w:sz w:val="20"/>
        </w:rPr>
      </w:pPr>
      <w:r>
        <w:rPr>
          <w:rFonts w:ascii="Arial" w:hAnsi="Arial" w:cs="Arial"/>
          <w:sz w:val="20"/>
        </w:rPr>
        <w:tab/>
      </w:r>
      <w:r w:rsidRPr="009B1C0D">
        <w:rPr>
          <w:rFonts w:ascii="Arial" w:hAnsi="Arial" w:cs="Arial"/>
          <w:sz w:val="20"/>
        </w:rPr>
        <w:t>Σε όλες τις θέσεις σύνταξης του Κτηματολογίου, οι εκτάσεις που απαιτείται να απαλλοτριωθούν είναι ιδι</w:t>
      </w:r>
      <w:r w:rsidR="00053521">
        <w:rPr>
          <w:rFonts w:ascii="Arial" w:hAnsi="Arial" w:cs="Arial"/>
          <w:sz w:val="20"/>
        </w:rPr>
        <w:t>ωτικές</w:t>
      </w:r>
      <w:r w:rsidRPr="009B1C0D">
        <w:rPr>
          <w:rFonts w:ascii="Arial" w:hAnsi="Arial" w:cs="Arial"/>
          <w:sz w:val="20"/>
        </w:rPr>
        <w:t xml:space="preserve"> και δημόσιες (υφιστάμενο οδικό δίκτυο). Συγκεκριμένα  η πλειοψηφία των ιδιωτικών εκτάσεων είναι χέρσα, λίγοι ελαιώνες</w:t>
      </w:r>
      <w:r>
        <w:rPr>
          <w:rFonts w:ascii="Arial" w:hAnsi="Arial" w:cs="Arial"/>
          <w:sz w:val="20"/>
        </w:rPr>
        <w:t xml:space="preserve"> και αμπελώνες.</w:t>
      </w:r>
    </w:p>
    <w:p w:rsidR="009B1C0D" w:rsidRPr="009B1C0D" w:rsidRDefault="009B1C0D" w:rsidP="00F03184">
      <w:pPr>
        <w:pStyle w:val="a5"/>
        <w:tabs>
          <w:tab w:val="left" w:pos="900"/>
          <w:tab w:val="left" w:pos="1080"/>
        </w:tabs>
        <w:spacing w:before="0" w:line="360" w:lineRule="auto"/>
        <w:jc w:val="both"/>
        <w:rPr>
          <w:rFonts w:ascii="Arial" w:hAnsi="Arial" w:cs="Arial"/>
          <w:sz w:val="20"/>
        </w:rPr>
      </w:pPr>
      <w:r w:rsidRPr="009B1C0D">
        <w:rPr>
          <w:rFonts w:ascii="Arial" w:hAnsi="Arial" w:cs="Arial"/>
          <w:sz w:val="20"/>
        </w:rPr>
        <w:tab/>
      </w:r>
      <w:r>
        <w:rPr>
          <w:rFonts w:ascii="Arial" w:hAnsi="Arial" w:cs="Arial"/>
          <w:sz w:val="20"/>
        </w:rPr>
        <w:t>Σύμφωνα με την δήλωση</w:t>
      </w:r>
      <w:r w:rsidRPr="009B1C0D">
        <w:rPr>
          <w:rFonts w:ascii="Arial" w:hAnsi="Arial" w:cs="Arial"/>
          <w:sz w:val="20"/>
        </w:rPr>
        <w:t xml:space="preserve"> </w:t>
      </w:r>
      <w:r>
        <w:rPr>
          <w:rFonts w:ascii="Arial" w:hAnsi="Arial" w:cs="Arial"/>
          <w:sz w:val="20"/>
        </w:rPr>
        <w:t>της</w:t>
      </w:r>
      <w:r w:rsidRPr="009B1C0D">
        <w:rPr>
          <w:rFonts w:ascii="Arial" w:hAnsi="Arial" w:cs="Arial"/>
          <w:sz w:val="20"/>
        </w:rPr>
        <w:t xml:space="preserve"> Διεύθυνση</w:t>
      </w:r>
      <w:r>
        <w:rPr>
          <w:rFonts w:ascii="Arial" w:hAnsi="Arial" w:cs="Arial"/>
          <w:sz w:val="20"/>
        </w:rPr>
        <w:t>ς</w:t>
      </w:r>
      <w:r w:rsidRPr="009B1C0D">
        <w:rPr>
          <w:rFonts w:ascii="Arial" w:hAnsi="Arial" w:cs="Arial"/>
          <w:sz w:val="20"/>
        </w:rPr>
        <w:t xml:space="preserve"> Δασών Ανατολικής Αττικής στην Μελέτη του Εθνικού Κτηματολογίου (ΚΤ-13) </w:t>
      </w:r>
      <w:r>
        <w:rPr>
          <w:rFonts w:ascii="Arial" w:hAnsi="Arial" w:cs="Arial"/>
          <w:sz w:val="20"/>
        </w:rPr>
        <w:t>δεν διεκδικούνται δασικές εκτάσεις στην συγκεκριμένη περιοχή.</w:t>
      </w:r>
    </w:p>
    <w:p w:rsidR="00053521" w:rsidRDefault="009B1C0D" w:rsidP="00F03184">
      <w:pPr>
        <w:pStyle w:val="a5"/>
        <w:tabs>
          <w:tab w:val="left" w:pos="900"/>
          <w:tab w:val="left" w:pos="1080"/>
        </w:tabs>
        <w:spacing w:before="0" w:line="360" w:lineRule="auto"/>
        <w:jc w:val="both"/>
        <w:rPr>
          <w:rFonts w:ascii="Arial" w:hAnsi="Arial" w:cs="Arial"/>
          <w:sz w:val="20"/>
        </w:rPr>
      </w:pPr>
      <w:r w:rsidRPr="009B1C0D">
        <w:rPr>
          <w:rFonts w:ascii="Arial" w:hAnsi="Arial" w:cs="Arial"/>
          <w:sz w:val="20"/>
        </w:rPr>
        <w:tab/>
        <w:t xml:space="preserve">Τα ΚΑΔΕ 05088326-05088328 και 05088329 συμμετέχουν στην παρούσα απαλλοτρίωση αλλά και στην απαλλοτρίωση του ρέματος </w:t>
      </w:r>
      <w:r>
        <w:rPr>
          <w:rFonts w:ascii="Arial" w:hAnsi="Arial" w:cs="Arial"/>
          <w:sz w:val="20"/>
        </w:rPr>
        <w:t>Αγίου Γεωργίου.</w:t>
      </w:r>
    </w:p>
    <w:p w:rsidR="00265206" w:rsidRPr="005A535A" w:rsidRDefault="00265206" w:rsidP="00F03184">
      <w:pPr>
        <w:pStyle w:val="a5"/>
        <w:tabs>
          <w:tab w:val="left" w:pos="900"/>
          <w:tab w:val="left" w:pos="1080"/>
        </w:tabs>
        <w:spacing w:before="0" w:line="360" w:lineRule="auto"/>
        <w:jc w:val="both"/>
        <w:rPr>
          <w:rFonts w:ascii="Arial" w:hAnsi="Arial" w:cs="Arial"/>
          <w:sz w:val="20"/>
        </w:rPr>
      </w:pPr>
    </w:p>
    <w:p w:rsidR="00FB45C5" w:rsidRPr="00D61CF9" w:rsidRDefault="00265206" w:rsidP="00265206">
      <w:pPr>
        <w:pStyle w:val="2"/>
        <w:numPr>
          <w:ilvl w:val="0"/>
          <w:numId w:val="0"/>
        </w:numPr>
        <w:spacing w:line="360" w:lineRule="auto"/>
        <w:ind w:left="993" w:hanging="851"/>
        <w:rPr>
          <w:rFonts w:ascii="Arial" w:hAnsi="Arial" w:cs="Arial"/>
        </w:rPr>
      </w:pPr>
      <w:bookmarkStart w:id="6" w:name="_Toc476068615"/>
      <w:r>
        <w:rPr>
          <w:rFonts w:ascii="Arial" w:hAnsi="Arial" w:cs="Arial"/>
        </w:rPr>
        <w:t>4</w:t>
      </w:r>
      <w:r w:rsidR="00D61CF9">
        <w:rPr>
          <w:rFonts w:ascii="Arial" w:hAnsi="Arial" w:cs="Arial"/>
        </w:rPr>
        <w:t>.3</w:t>
      </w:r>
      <w:r w:rsidR="00D61CF9">
        <w:rPr>
          <w:rFonts w:ascii="Arial" w:hAnsi="Arial" w:cs="Arial"/>
        </w:rPr>
        <w:tab/>
      </w:r>
      <w:r w:rsidR="00FB45C5" w:rsidRPr="00D61CF9">
        <w:rPr>
          <w:rFonts w:ascii="Arial" w:hAnsi="Arial" w:cs="Arial"/>
        </w:rPr>
        <w:t>Τάφρος Νότια του Ολυμπιακού Ιππικού Κέντρου (Τάφρος Ν.Ο.Ι.Κ.)</w:t>
      </w:r>
      <w:bookmarkEnd w:id="6"/>
    </w:p>
    <w:p w:rsidR="00FB45C5" w:rsidRPr="009B5BA6" w:rsidRDefault="00FB45C5" w:rsidP="00F03184">
      <w:pPr>
        <w:autoSpaceDE w:val="0"/>
        <w:autoSpaceDN w:val="0"/>
        <w:adjustRightInd w:val="0"/>
        <w:spacing w:before="120" w:after="120" w:line="360" w:lineRule="auto"/>
        <w:ind w:firstLine="720"/>
        <w:jc w:val="both"/>
        <w:rPr>
          <w:rFonts w:ascii="Arial" w:hAnsi="Arial" w:cs="Arial"/>
          <w:sz w:val="20"/>
          <w:szCs w:val="20"/>
        </w:rPr>
      </w:pPr>
      <w:r w:rsidRPr="009B5BA6">
        <w:rPr>
          <w:rFonts w:ascii="Arial" w:hAnsi="Arial" w:cs="Arial"/>
          <w:sz w:val="20"/>
          <w:szCs w:val="20"/>
        </w:rPr>
        <w:t xml:space="preserve">Η χάραξη </w:t>
      </w:r>
      <w:r w:rsidR="008F41AD" w:rsidRPr="009B5BA6">
        <w:rPr>
          <w:rFonts w:ascii="Arial" w:hAnsi="Arial" w:cs="Arial"/>
          <w:sz w:val="20"/>
          <w:szCs w:val="20"/>
        </w:rPr>
        <w:t>της τάφρου</w:t>
      </w:r>
      <w:r w:rsidRPr="009B5BA6">
        <w:rPr>
          <w:rFonts w:ascii="Arial" w:hAnsi="Arial" w:cs="Arial"/>
          <w:sz w:val="20"/>
          <w:szCs w:val="20"/>
        </w:rPr>
        <w:t xml:space="preserve"> ακολουθεί την αριστερή πλευρά του δρόμου</w:t>
      </w:r>
      <w:r w:rsidR="00053521">
        <w:rPr>
          <w:rFonts w:ascii="Arial" w:hAnsi="Arial" w:cs="Arial"/>
          <w:sz w:val="20"/>
          <w:szCs w:val="20"/>
        </w:rPr>
        <w:t xml:space="preserve"> </w:t>
      </w:r>
      <w:r w:rsidR="008F41AD" w:rsidRPr="009B5BA6">
        <w:rPr>
          <w:rFonts w:ascii="Arial" w:hAnsi="Arial" w:cs="Arial"/>
          <w:sz w:val="20"/>
          <w:szCs w:val="20"/>
        </w:rPr>
        <w:t>(οδός Μυρρινούντος</w:t>
      </w:r>
      <w:r w:rsidR="00D61CF9" w:rsidRPr="009B5BA6">
        <w:rPr>
          <w:rFonts w:ascii="Arial" w:hAnsi="Arial" w:cs="Arial"/>
          <w:sz w:val="20"/>
          <w:szCs w:val="20"/>
        </w:rPr>
        <w:t>).</w:t>
      </w:r>
    </w:p>
    <w:p w:rsidR="003B5FE1" w:rsidRPr="009B1C0D" w:rsidRDefault="003B5FE1" w:rsidP="00F03184">
      <w:pPr>
        <w:autoSpaceDE w:val="0"/>
        <w:autoSpaceDN w:val="0"/>
        <w:adjustRightInd w:val="0"/>
        <w:spacing w:before="120" w:after="120" w:line="360" w:lineRule="auto"/>
        <w:ind w:firstLine="720"/>
        <w:jc w:val="both"/>
        <w:rPr>
          <w:rFonts w:ascii="Arial" w:hAnsi="Arial" w:cs="Arial"/>
          <w:sz w:val="20"/>
          <w:szCs w:val="20"/>
        </w:rPr>
      </w:pPr>
      <w:r>
        <w:rPr>
          <w:rFonts w:ascii="Arial" w:hAnsi="Arial" w:cs="Arial"/>
          <w:sz w:val="20"/>
        </w:rPr>
        <w:t>Τα</w:t>
      </w:r>
      <w:r w:rsidRPr="009B1C0D">
        <w:rPr>
          <w:rFonts w:ascii="Arial" w:hAnsi="Arial" w:cs="Arial"/>
          <w:sz w:val="20"/>
        </w:rPr>
        <w:t xml:space="preserve"> όρια απαλλοτρίωσης ορίσθηκαν επάνω στα υφιστάμενα τοπογραφικά διαγράμματα και χορηγήθηκαν σε μορφή αρχείου </w:t>
      </w:r>
      <w:r w:rsidR="00C211A7" w:rsidRPr="00C211A7">
        <w:rPr>
          <w:rFonts w:ascii="Arial" w:hAnsi="Arial" w:cs="Arial"/>
          <w:sz w:val="20"/>
        </w:rPr>
        <w:t>“</w:t>
      </w:r>
      <w:r w:rsidRPr="009B1C0D">
        <w:rPr>
          <w:rFonts w:ascii="Arial" w:hAnsi="Arial" w:cs="Arial"/>
          <w:sz w:val="20"/>
          <w:lang w:val="en-US"/>
        </w:rPr>
        <w:t>DWG</w:t>
      </w:r>
      <w:r w:rsidR="00C211A7" w:rsidRPr="00C211A7">
        <w:rPr>
          <w:rFonts w:ascii="Arial" w:hAnsi="Arial" w:cs="Arial"/>
          <w:sz w:val="20"/>
        </w:rPr>
        <w:t>”</w:t>
      </w:r>
      <w:r w:rsidRPr="009B1C0D">
        <w:rPr>
          <w:rFonts w:ascii="Arial" w:hAnsi="Arial" w:cs="Arial"/>
          <w:sz w:val="20"/>
        </w:rPr>
        <w:t xml:space="preserve"> από τους συμπράττοντες μελετητές της υδραυλικής μελέτης.</w:t>
      </w:r>
    </w:p>
    <w:p w:rsidR="003B5FE1" w:rsidRPr="009B1C0D" w:rsidRDefault="003B5FE1" w:rsidP="00F03184">
      <w:pPr>
        <w:pStyle w:val="a5"/>
        <w:tabs>
          <w:tab w:val="left" w:pos="900"/>
          <w:tab w:val="left" w:pos="1080"/>
        </w:tabs>
        <w:spacing w:before="0" w:line="360" w:lineRule="auto"/>
        <w:jc w:val="both"/>
        <w:rPr>
          <w:rFonts w:ascii="Arial" w:hAnsi="Arial" w:cs="Arial"/>
          <w:sz w:val="20"/>
        </w:rPr>
      </w:pPr>
      <w:r>
        <w:rPr>
          <w:rFonts w:ascii="Arial" w:hAnsi="Arial" w:cs="Arial"/>
          <w:sz w:val="20"/>
        </w:rPr>
        <w:tab/>
      </w:r>
      <w:r w:rsidRPr="009B1C0D">
        <w:rPr>
          <w:rFonts w:ascii="Arial" w:hAnsi="Arial" w:cs="Arial"/>
          <w:sz w:val="20"/>
        </w:rPr>
        <w:t>Σε όλες τις θέσεις σύνταξης του Κτηματολογίου, οι εκτάσεις που απαιτείται να απαλλοτριωθούν είναι ιδιόκτητες και δημόσιες (υφιστάμενο οδικό δίκτυο). Συγκεκριμένα  η πλειοψηφία των ιδιωτικών εκτάσεων είναι ελαιώνες</w:t>
      </w:r>
      <w:r>
        <w:rPr>
          <w:rFonts w:ascii="Arial" w:hAnsi="Arial" w:cs="Arial"/>
          <w:sz w:val="20"/>
        </w:rPr>
        <w:t xml:space="preserve"> και αμπελώνες αλλά στο απαλλοτριωθέν τμήμα είναι χέρσες εκτάσεις.</w:t>
      </w:r>
    </w:p>
    <w:p w:rsidR="003B5FE1" w:rsidRDefault="003B5FE1" w:rsidP="00F03184">
      <w:pPr>
        <w:pStyle w:val="a5"/>
        <w:tabs>
          <w:tab w:val="left" w:pos="900"/>
          <w:tab w:val="left" w:pos="1080"/>
        </w:tabs>
        <w:spacing w:before="0" w:line="360" w:lineRule="auto"/>
        <w:jc w:val="both"/>
        <w:rPr>
          <w:rFonts w:ascii="Arial" w:hAnsi="Arial" w:cs="Arial"/>
          <w:sz w:val="20"/>
        </w:rPr>
      </w:pPr>
      <w:r w:rsidRPr="009B1C0D">
        <w:rPr>
          <w:rFonts w:ascii="Arial" w:hAnsi="Arial" w:cs="Arial"/>
          <w:sz w:val="20"/>
        </w:rPr>
        <w:tab/>
      </w:r>
      <w:r>
        <w:rPr>
          <w:rFonts w:ascii="Arial" w:hAnsi="Arial" w:cs="Arial"/>
          <w:sz w:val="20"/>
        </w:rPr>
        <w:t>Σύμφωνα με την δήλωση</w:t>
      </w:r>
      <w:r w:rsidRPr="009B1C0D">
        <w:rPr>
          <w:rFonts w:ascii="Arial" w:hAnsi="Arial" w:cs="Arial"/>
          <w:sz w:val="20"/>
        </w:rPr>
        <w:t xml:space="preserve"> </w:t>
      </w:r>
      <w:r>
        <w:rPr>
          <w:rFonts w:ascii="Arial" w:hAnsi="Arial" w:cs="Arial"/>
          <w:sz w:val="20"/>
        </w:rPr>
        <w:t>της</w:t>
      </w:r>
      <w:r w:rsidRPr="009B1C0D">
        <w:rPr>
          <w:rFonts w:ascii="Arial" w:hAnsi="Arial" w:cs="Arial"/>
          <w:sz w:val="20"/>
        </w:rPr>
        <w:t xml:space="preserve"> Διεύθυνση</w:t>
      </w:r>
      <w:r>
        <w:rPr>
          <w:rFonts w:ascii="Arial" w:hAnsi="Arial" w:cs="Arial"/>
          <w:sz w:val="20"/>
        </w:rPr>
        <w:t>ς</w:t>
      </w:r>
      <w:r w:rsidRPr="009B1C0D">
        <w:rPr>
          <w:rFonts w:ascii="Arial" w:hAnsi="Arial" w:cs="Arial"/>
          <w:sz w:val="20"/>
        </w:rPr>
        <w:t xml:space="preserve"> Δασών Ανατολικής Αττικής στην Μελέτη του Εθνικού Κτηματολογίου (ΚΤ-13) </w:t>
      </w:r>
      <w:r>
        <w:rPr>
          <w:rFonts w:ascii="Arial" w:hAnsi="Arial" w:cs="Arial"/>
          <w:sz w:val="20"/>
        </w:rPr>
        <w:t>δεν διεκδικούνται δασικές εκτάσεις στην συγκεκριμένη περιοχή.</w:t>
      </w:r>
    </w:p>
    <w:p w:rsidR="00476D6E" w:rsidRDefault="003B5FE1" w:rsidP="00F03184">
      <w:pPr>
        <w:pStyle w:val="a5"/>
        <w:tabs>
          <w:tab w:val="left" w:pos="900"/>
          <w:tab w:val="left" w:pos="1080"/>
        </w:tabs>
        <w:spacing w:before="0" w:line="360" w:lineRule="auto"/>
        <w:jc w:val="both"/>
        <w:rPr>
          <w:rFonts w:ascii="Arial" w:hAnsi="Arial" w:cs="Arial"/>
          <w:sz w:val="20"/>
        </w:rPr>
      </w:pPr>
      <w:r w:rsidRPr="009B1C0D">
        <w:rPr>
          <w:rFonts w:ascii="Arial" w:hAnsi="Arial" w:cs="Arial"/>
          <w:sz w:val="20"/>
        </w:rPr>
        <w:t xml:space="preserve">Τα ΚΑΔΕ 05088147 και 05088148 συμμετέχουν και στην απαλλοτρίωση του ρέματος </w:t>
      </w:r>
      <w:r>
        <w:rPr>
          <w:rFonts w:ascii="Arial" w:hAnsi="Arial" w:cs="Arial"/>
          <w:sz w:val="20"/>
        </w:rPr>
        <w:t>Αγίου Γεωργίου.</w:t>
      </w:r>
    </w:p>
    <w:p w:rsidR="00053521" w:rsidRDefault="00053521" w:rsidP="00F03184">
      <w:pPr>
        <w:pStyle w:val="a5"/>
        <w:tabs>
          <w:tab w:val="left" w:pos="900"/>
          <w:tab w:val="left" w:pos="1080"/>
        </w:tabs>
        <w:spacing w:before="0" w:line="360" w:lineRule="auto"/>
        <w:jc w:val="both"/>
        <w:rPr>
          <w:rFonts w:ascii="Arial" w:hAnsi="Arial" w:cs="Arial"/>
          <w:sz w:val="20"/>
        </w:rPr>
      </w:pPr>
    </w:p>
    <w:p w:rsidR="00053521" w:rsidRDefault="00053521" w:rsidP="00F03184">
      <w:pPr>
        <w:pStyle w:val="a5"/>
        <w:tabs>
          <w:tab w:val="left" w:pos="900"/>
          <w:tab w:val="left" w:pos="1080"/>
        </w:tabs>
        <w:spacing w:before="0" w:line="360" w:lineRule="auto"/>
        <w:jc w:val="both"/>
        <w:rPr>
          <w:rFonts w:ascii="Arial" w:hAnsi="Arial" w:cs="Arial"/>
          <w:sz w:val="20"/>
        </w:rPr>
      </w:pPr>
    </w:p>
    <w:p w:rsidR="00053521" w:rsidRPr="003B5FE1" w:rsidRDefault="00053521" w:rsidP="00F03184">
      <w:pPr>
        <w:pStyle w:val="a5"/>
        <w:tabs>
          <w:tab w:val="left" w:pos="900"/>
          <w:tab w:val="left" w:pos="1080"/>
        </w:tabs>
        <w:spacing w:before="0" w:line="360" w:lineRule="auto"/>
        <w:jc w:val="both"/>
        <w:rPr>
          <w:rFonts w:ascii="Arial" w:hAnsi="Arial" w:cs="Arial"/>
          <w:sz w:val="20"/>
        </w:rPr>
      </w:pPr>
    </w:p>
    <w:p w:rsidR="00476D6E" w:rsidRPr="003B5FE1" w:rsidRDefault="00265206" w:rsidP="00F03184">
      <w:pPr>
        <w:pStyle w:val="2"/>
        <w:numPr>
          <w:ilvl w:val="0"/>
          <w:numId w:val="0"/>
        </w:numPr>
        <w:spacing w:line="360" w:lineRule="auto"/>
        <w:ind w:left="142"/>
        <w:rPr>
          <w:rFonts w:ascii="Arial" w:hAnsi="Arial" w:cs="Arial"/>
        </w:rPr>
      </w:pPr>
      <w:bookmarkStart w:id="7" w:name="_Toc476068616"/>
      <w:r>
        <w:rPr>
          <w:rFonts w:ascii="Arial" w:hAnsi="Arial" w:cs="Arial"/>
        </w:rPr>
        <w:lastRenderedPageBreak/>
        <w:t>4</w:t>
      </w:r>
      <w:r w:rsidR="003B5FE1">
        <w:rPr>
          <w:rFonts w:ascii="Arial" w:hAnsi="Arial" w:cs="Arial"/>
        </w:rPr>
        <w:t>.4</w:t>
      </w:r>
      <w:r w:rsidR="003B5FE1">
        <w:rPr>
          <w:rFonts w:ascii="Arial" w:hAnsi="Arial" w:cs="Arial"/>
        </w:rPr>
        <w:tab/>
      </w:r>
      <w:r w:rsidR="00476D6E" w:rsidRPr="003B5FE1">
        <w:rPr>
          <w:rFonts w:ascii="Arial" w:hAnsi="Arial" w:cs="Arial"/>
        </w:rPr>
        <w:t xml:space="preserve">Τάφρος </w:t>
      </w:r>
      <w:r w:rsidR="004943E6" w:rsidRPr="003B5FE1">
        <w:rPr>
          <w:rFonts w:ascii="Arial" w:hAnsi="Arial" w:cs="Arial"/>
        </w:rPr>
        <w:t>Μαρκοπούλου</w:t>
      </w:r>
      <w:bookmarkEnd w:id="7"/>
    </w:p>
    <w:p w:rsidR="004943E6" w:rsidRPr="003B5FE1" w:rsidRDefault="004943E6" w:rsidP="00F03184">
      <w:pPr>
        <w:autoSpaceDE w:val="0"/>
        <w:autoSpaceDN w:val="0"/>
        <w:adjustRightInd w:val="0"/>
        <w:spacing w:before="120" w:after="120" w:line="360" w:lineRule="auto"/>
        <w:ind w:firstLine="720"/>
        <w:jc w:val="both"/>
        <w:rPr>
          <w:rFonts w:ascii="Arial" w:hAnsi="Arial" w:cs="Arial"/>
          <w:sz w:val="20"/>
          <w:szCs w:val="20"/>
        </w:rPr>
      </w:pPr>
      <w:r w:rsidRPr="003B5FE1">
        <w:rPr>
          <w:rFonts w:ascii="Arial" w:hAnsi="Arial" w:cs="Arial"/>
          <w:sz w:val="20"/>
          <w:szCs w:val="20"/>
        </w:rPr>
        <w:t>Παράλληλα με την παλαιά σιδηροδρομική γραμμή υφίσταται τραπεζοειδής τάφρος χωμάτινης διατομής στην οποία συγκεντρώνονται τα όμβρια των γύρω περιοχών. Λόγω των παρεμβάσεων που έχουν γίνει στην περιοχή η εν λόγω τάφρος δεν έχει φυσική απορροή και τα ύδατα λιμνάζουν.</w:t>
      </w:r>
    </w:p>
    <w:p w:rsidR="003B5FE1" w:rsidRPr="003B5FE1" w:rsidRDefault="003B5FE1" w:rsidP="00F03184">
      <w:pPr>
        <w:autoSpaceDE w:val="0"/>
        <w:autoSpaceDN w:val="0"/>
        <w:adjustRightInd w:val="0"/>
        <w:spacing w:before="120" w:after="120" w:line="360" w:lineRule="auto"/>
        <w:ind w:firstLine="720"/>
        <w:jc w:val="both"/>
        <w:rPr>
          <w:rFonts w:ascii="Arial" w:hAnsi="Arial" w:cs="Arial"/>
          <w:sz w:val="20"/>
          <w:szCs w:val="20"/>
        </w:rPr>
      </w:pPr>
      <w:r w:rsidRPr="003B5FE1">
        <w:rPr>
          <w:rFonts w:ascii="Arial" w:hAnsi="Arial" w:cs="Arial"/>
          <w:sz w:val="20"/>
          <w:szCs w:val="20"/>
        </w:rPr>
        <w:t>Η προτεινόμενη Τάφρος Μαρκοπούλου</w:t>
      </w:r>
      <w:r w:rsidR="004943E6" w:rsidRPr="003B5FE1">
        <w:rPr>
          <w:rFonts w:ascii="Arial" w:hAnsi="Arial" w:cs="Arial"/>
          <w:sz w:val="20"/>
          <w:szCs w:val="20"/>
        </w:rPr>
        <w:t xml:space="preserve"> θα αποκαταστήσει την απορροή της υφιστάμενης τάφρου</w:t>
      </w:r>
      <w:r w:rsidR="009F3F5A" w:rsidRPr="003B5FE1">
        <w:rPr>
          <w:rFonts w:ascii="Arial" w:hAnsi="Arial" w:cs="Arial"/>
          <w:sz w:val="20"/>
          <w:szCs w:val="20"/>
        </w:rPr>
        <w:t xml:space="preserve"> </w:t>
      </w:r>
      <w:r w:rsidRPr="003B5FE1">
        <w:rPr>
          <w:rFonts w:ascii="Arial" w:hAnsi="Arial" w:cs="Arial"/>
          <w:sz w:val="20"/>
          <w:szCs w:val="20"/>
        </w:rPr>
        <w:t>και θα συμβάλλει στο ρέμα Καλυβίων και τελικώς στο ρέμα Αγίου Γεωργίου.</w:t>
      </w:r>
    </w:p>
    <w:p w:rsidR="004943E6" w:rsidRDefault="004943E6" w:rsidP="00F03184">
      <w:pPr>
        <w:autoSpaceDE w:val="0"/>
        <w:autoSpaceDN w:val="0"/>
        <w:adjustRightInd w:val="0"/>
        <w:spacing w:before="120" w:after="120" w:line="360" w:lineRule="auto"/>
        <w:ind w:firstLine="720"/>
        <w:jc w:val="both"/>
        <w:rPr>
          <w:rFonts w:ascii="Arial" w:hAnsi="Arial" w:cs="Arial"/>
          <w:sz w:val="20"/>
          <w:szCs w:val="20"/>
        </w:rPr>
      </w:pPr>
      <w:r w:rsidRPr="00280F68">
        <w:rPr>
          <w:rFonts w:ascii="Arial" w:hAnsi="Arial" w:cs="Arial"/>
          <w:sz w:val="20"/>
          <w:szCs w:val="20"/>
        </w:rPr>
        <w:t xml:space="preserve">Στη πορεία της διασταυρώνεται με την </w:t>
      </w:r>
      <w:r w:rsidR="006F3EB9" w:rsidRPr="00280F68">
        <w:rPr>
          <w:rFonts w:ascii="Arial" w:hAnsi="Arial" w:cs="Arial"/>
          <w:sz w:val="20"/>
          <w:szCs w:val="20"/>
        </w:rPr>
        <w:t>λεωφόρο</w:t>
      </w:r>
      <w:r w:rsidR="003B5FE1" w:rsidRPr="00280F68">
        <w:rPr>
          <w:rFonts w:ascii="Arial" w:hAnsi="Arial" w:cs="Arial"/>
          <w:sz w:val="20"/>
          <w:szCs w:val="20"/>
        </w:rPr>
        <w:t xml:space="preserve"> </w:t>
      </w:r>
      <w:r w:rsidR="00CE0DF3" w:rsidRPr="00280F68">
        <w:rPr>
          <w:rFonts w:ascii="Arial" w:hAnsi="Arial" w:cs="Arial"/>
          <w:sz w:val="20"/>
          <w:szCs w:val="20"/>
        </w:rPr>
        <w:t>Λαυρίου</w:t>
      </w:r>
      <w:r w:rsidR="00874FF9" w:rsidRPr="00280F68">
        <w:rPr>
          <w:rFonts w:ascii="Arial" w:hAnsi="Arial" w:cs="Arial"/>
          <w:sz w:val="20"/>
          <w:szCs w:val="20"/>
        </w:rPr>
        <w:t xml:space="preserve"> (οδός </w:t>
      </w:r>
      <w:r w:rsidRPr="00280F68">
        <w:rPr>
          <w:rFonts w:ascii="Arial" w:hAnsi="Arial" w:cs="Arial"/>
          <w:sz w:val="20"/>
          <w:szCs w:val="20"/>
        </w:rPr>
        <w:t>Μαρκοπούλου-Κερατέας-Λαυρίου</w:t>
      </w:r>
      <w:r w:rsidR="00874FF9" w:rsidRPr="00280F68">
        <w:rPr>
          <w:rFonts w:ascii="Arial" w:hAnsi="Arial" w:cs="Arial"/>
          <w:sz w:val="20"/>
          <w:szCs w:val="20"/>
        </w:rPr>
        <w:t>)</w:t>
      </w:r>
      <w:r w:rsidRPr="00280F68">
        <w:rPr>
          <w:rFonts w:ascii="Arial" w:hAnsi="Arial" w:cs="Arial"/>
          <w:sz w:val="20"/>
          <w:szCs w:val="20"/>
        </w:rPr>
        <w:t xml:space="preserve"> και την </w:t>
      </w:r>
      <w:r w:rsidR="006F3EB9" w:rsidRPr="00280F68">
        <w:rPr>
          <w:rFonts w:ascii="Arial" w:hAnsi="Arial" w:cs="Arial"/>
          <w:sz w:val="20"/>
          <w:szCs w:val="20"/>
        </w:rPr>
        <w:t>λεωφόρο</w:t>
      </w:r>
      <w:r w:rsidR="00280F68" w:rsidRPr="00280F68">
        <w:rPr>
          <w:rFonts w:ascii="Arial" w:hAnsi="Arial" w:cs="Arial"/>
          <w:sz w:val="20"/>
          <w:szCs w:val="20"/>
        </w:rPr>
        <w:t xml:space="preserve"> Ιππικού Κέντρου για τις οποίες εφαρμόστηκαν τα όρια απαλλοτρίωσης όπως αυτά δόθηκαν από την Διεύθυνση απαλλοτριώσεων.</w:t>
      </w:r>
    </w:p>
    <w:p w:rsidR="008B7AF4" w:rsidRPr="009B1C0D" w:rsidRDefault="0047365E" w:rsidP="00F03184">
      <w:pPr>
        <w:pStyle w:val="a5"/>
        <w:tabs>
          <w:tab w:val="left" w:pos="900"/>
          <w:tab w:val="left" w:pos="1080"/>
        </w:tabs>
        <w:spacing w:before="0" w:line="360" w:lineRule="auto"/>
        <w:jc w:val="both"/>
        <w:rPr>
          <w:rFonts w:ascii="Arial" w:hAnsi="Arial" w:cs="Arial"/>
          <w:sz w:val="20"/>
        </w:rPr>
      </w:pPr>
      <w:r>
        <w:rPr>
          <w:rFonts w:ascii="Arial" w:hAnsi="Arial" w:cs="Arial"/>
          <w:sz w:val="20"/>
        </w:rPr>
        <w:tab/>
      </w:r>
      <w:r w:rsidR="008B7AF4" w:rsidRPr="009B1C0D">
        <w:rPr>
          <w:rFonts w:ascii="Arial" w:hAnsi="Arial" w:cs="Arial"/>
          <w:sz w:val="20"/>
        </w:rPr>
        <w:t>Σε όλες τις θέσεις σύνταξης του Κτηματολογίου, οι εκτάσεις που απαιτείται να απαλλοτριωθούν είναι ιδιόκτητες και δημόσιες (υφιστάμενο οδικό δίκτυο). Συγκεκριμένα  η πλειοψηφία των ιδιωτικών εκτάσεων είναι ελαιώνες</w:t>
      </w:r>
      <w:r w:rsidR="008B7AF4">
        <w:rPr>
          <w:rFonts w:ascii="Arial" w:hAnsi="Arial" w:cs="Arial"/>
          <w:sz w:val="20"/>
        </w:rPr>
        <w:t xml:space="preserve"> ,αμπελώνες και  χέρσες εκτάσεις.</w:t>
      </w:r>
    </w:p>
    <w:p w:rsidR="008B7AF4" w:rsidRDefault="008B7AF4" w:rsidP="00F03184">
      <w:pPr>
        <w:pStyle w:val="a5"/>
        <w:tabs>
          <w:tab w:val="left" w:pos="900"/>
          <w:tab w:val="left" w:pos="1080"/>
        </w:tabs>
        <w:spacing w:before="0" w:line="360" w:lineRule="auto"/>
        <w:jc w:val="both"/>
        <w:rPr>
          <w:rFonts w:ascii="Arial" w:hAnsi="Arial" w:cs="Arial"/>
          <w:sz w:val="20"/>
        </w:rPr>
      </w:pPr>
      <w:r w:rsidRPr="009B1C0D">
        <w:rPr>
          <w:rFonts w:ascii="Arial" w:hAnsi="Arial" w:cs="Arial"/>
          <w:sz w:val="20"/>
        </w:rPr>
        <w:tab/>
      </w:r>
      <w:r>
        <w:rPr>
          <w:rFonts w:ascii="Arial" w:hAnsi="Arial" w:cs="Arial"/>
          <w:sz w:val="20"/>
        </w:rPr>
        <w:t>Σύμφωνα με την δήλωση</w:t>
      </w:r>
      <w:r w:rsidRPr="009B1C0D">
        <w:rPr>
          <w:rFonts w:ascii="Arial" w:hAnsi="Arial" w:cs="Arial"/>
          <w:sz w:val="20"/>
        </w:rPr>
        <w:t xml:space="preserve"> </w:t>
      </w:r>
      <w:r>
        <w:rPr>
          <w:rFonts w:ascii="Arial" w:hAnsi="Arial" w:cs="Arial"/>
          <w:sz w:val="20"/>
        </w:rPr>
        <w:t>της</w:t>
      </w:r>
      <w:r w:rsidRPr="009B1C0D">
        <w:rPr>
          <w:rFonts w:ascii="Arial" w:hAnsi="Arial" w:cs="Arial"/>
          <w:sz w:val="20"/>
        </w:rPr>
        <w:t xml:space="preserve"> Διεύθυνση</w:t>
      </w:r>
      <w:r>
        <w:rPr>
          <w:rFonts w:ascii="Arial" w:hAnsi="Arial" w:cs="Arial"/>
          <w:sz w:val="20"/>
        </w:rPr>
        <w:t>ς</w:t>
      </w:r>
      <w:r w:rsidRPr="009B1C0D">
        <w:rPr>
          <w:rFonts w:ascii="Arial" w:hAnsi="Arial" w:cs="Arial"/>
          <w:sz w:val="20"/>
        </w:rPr>
        <w:t xml:space="preserve"> Δασών Ανατολικής Αττικής στην Μελέτη του Εθνικού Κτηματολογίου (ΚΤ-13) </w:t>
      </w:r>
      <w:r>
        <w:rPr>
          <w:rFonts w:ascii="Arial" w:hAnsi="Arial" w:cs="Arial"/>
          <w:sz w:val="20"/>
        </w:rPr>
        <w:t>δεν διεκδικούνται δασικές εκτάσεις στην συγκεκριμένη περιοχή.</w:t>
      </w:r>
    </w:p>
    <w:p w:rsidR="008B7AF4" w:rsidRDefault="008B7AF4" w:rsidP="00F03184">
      <w:pPr>
        <w:autoSpaceDE w:val="0"/>
        <w:autoSpaceDN w:val="0"/>
        <w:adjustRightInd w:val="0"/>
        <w:spacing w:before="120" w:after="120" w:line="360" w:lineRule="auto"/>
        <w:ind w:firstLine="720"/>
        <w:jc w:val="both"/>
        <w:rPr>
          <w:rFonts w:ascii="Arial" w:hAnsi="Arial" w:cs="Arial"/>
          <w:sz w:val="20"/>
          <w:szCs w:val="20"/>
        </w:rPr>
      </w:pPr>
    </w:p>
    <w:p w:rsidR="00265206" w:rsidRDefault="00265206" w:rsidP="00F03184">
      <w:pPr>
        <w:autoSpaceDE w:val="0"/>
        <w:autoSpaceDN w:val="0"/>
        <w:adjustRightInd w:val="0"/>
        <w:spacing w:before="120" w:after="120" w:line="360" w:lineRule="auto"/>
        <w:ind w:firstLine="720"/>
        <w:jc w:val="both"/>
        <w:rPr>
          <w:rFonts w:ascii="Arial" w:hAnsi="Arial" w:cs="Arial"/>
          <w:sz w:val="20"/>
          <w:szCs w:val="20"/>
        </w:rPr>
      </w:pPr>
    </w:p>
    <w:p w:rsidR="00265206" w:rsidRDefault="00265206" w:rsidP="00F03184">
      <w:pPr>
        <w:autoSpaceDE w:val="0"/>
        <w:autoSpaceDN w:val="0"/>
        <w:adjustRightInd w:val="0"/>
        <w:spacing w:before="120" w:after="120" w:line="360" w:lineRule="auto"/>
        <w:ind w:firstLine="720"/>
        <w:jc w:val="both"/>
        <w:rPr>
          <w:rFonts w:ascii="Arial" w:hAnsi="Arial" w:cs="Arial"/>
          <w:sz w:val="20"/>
          <w:szCs w:val="20"/>
        </w:rPr>
      </w:pPr>
    </w:p>
    <w:p w:rsidR="00265206" w:rsidRDefault="00265206" w:rsidP="00F03184">
      <w:pPr>
        <w:autoSpaceDE w:val="0"/>
        <w:autoSpaceDN w:val="0"/>
        <w:adjustRightInd w:val="0"/>
        <w:spacing w:before="120" w:after="120" w:line="360" w:lineRule="auto"/>
        <w:ind w:firstLine="720"/>
        <w:jc w:val="both"/>
        <w:rPr>
          <w:rFonts w:ascii="Arial" w:hAnsi="Arial" w:cs="Arial"/>
          <w:sz w:val="20"/>
          <w:szCs w:val="20"/>
        </w:rPr>
      </w:pPr>
    </w:p>
    <w:p w:rsidR="00265206" w:rsidRDefault="00265206" w:rsidP="00F03184">
      <w:pPr>
        <w:autoSpaceDE w:val="0"/>
        <w:autoSpaceDN w:val="0"/>
        <w:adjustRightInd w:val="0"/>
        <w:spacing w:before="120" w:after="120" w:line="360" w:lineRule="auto"/>
        <w:ind w:firstLine="720"/>
        <w:jc w:val="both"/>
        <w:rPr>
          <w:rFonts w:ascii="Arial" w:hAnsi="Arial" w:cs="Arial"/>
          <w:sz w:val="20"/>
          <w:szCs w:val="20"/>
        </w:rPr>
      </w:pPr>
    </w:p>
    <w:p w:rsidR="00265206" w:rsidRDefault="00265206" w:rsidP="00F03184">
      <w:pPr>
        <w:autoSpaceDE w:val="0"/>
        <w:autoSpaceDN w:val="0"/>
        <w:adjustRightInd w:val="0"/>
        <w:spacing w:before="120" w:after="120" w:line="360" w:lineRule="auto"/>
        <w:ind w:firstLine="720"/>
        <w:jc w:val="both"/>
        <w:rPr>
          <w:rFonts w:ascii="Arial" w:hAnsi="Arial" w:cs="Arial"/>
          <w:sz w:val="20"/>
          <w:szCs w:val="20"/>
        </w:rPr>
      </w:pPr>
    </w:p>
    <w:p w:rsidR="00265206" w:rsidRDefault="00265206" w:rsidP="00F03184">
      <w:pPr>
        <w:autoSpaceDE w:val="0"/>
        <w:autoSpaceDN w:val="0"/>
        <w:adjustRightInd w:val="0"/>
        <w:spacing w:before="120" w:after="120" w:line="360" w:lineRule="auto"/>
        <w:ind w:firstLine="720"/>
        <w:jc w:val="both"/>
        <w:rPr>
          <w:rFonts w:ascii="Arial" w:hAnsi="Arial" w:cs="Arial"/>
          <w:sz w:val="20"/>
          <w:szCs w:val="20"/>
        </w:rPr>
      </w:pPr>
    </w:p>
    <w:p w:rsidR="00265206" w:rsidRDefault="00265206" w:rsidP="00F03184">
      <w:pPr>
        <w:autoSpaceDE w:val="0"/>
        <w:autoSpaceDN w:val="0"/>
        <w:adjustRightInd w:val="0"/>
        <w:spacing w:before="120" w:after="120" w:line="360" w:lineRule="auto"/>
        <w:ind w:firstLine="720"/>
        <w:jc w:val="both"/>
        <w:rPr>
          <w:rFonts w:ascii="Arial" w:hAnsi="Arial" w:cs="Arial"/>
          <w:sz w:val="20"/>
          <w:szCs w:val="20"/>
        </w:rPr>
      </w:pPr>
    </w:p>
    <w:p w:rsidR="00265206" w:rsidRDefault="00265206" w:rsidP="00F03184">
      <w:pPr>
        <w:autoSpaceDE w:val="0"/>
        <w:autoSpaceDN w:val="0"/>
        <w:adjustRightInd w:val="0"/>
        <w:spacing w:before="120" w:after="120" w:line="360" w:lineRule="auto"/>
        <w:ind w:firstLine="720"/>
        <w:jc w:val="both"/>
        <w:rPr>
          <w:rFonts w:ascii="Arial" w:hAnsi="Arial" w:cs="Arial"/>
          <w:sz w:val="20"/>
          <w:szCs w:val="20"/>
        </w:rPr>
      </w:pPr>
    </w:p>
    <w:p w:rsidR="00265206" w:rsidRDefault="00265206" w:rsidP="00F03184">
      <w:pPr>
        <w:autoSpaceDE w:val="0"/>
        <w:autoSpaceDN w:val="0"/>
        <w:adjustRightInd w:val="0"/>
        <w:spacing w:before="120" w:after="120" w:line="360" w:lineRule="auto"/>
        <w:ind w:firstLine="720"/>
        <w:jc w:val="both"/>
        <w:rPr>
          <w:rFonts w:ascii="Arial" w:hAnsi="Arial" w:cs="Arial"/>
          <w:sz w:val="20"/>
          <w:szCs w:val="20"/>
        </w:rPr>
      </w:pPr>
    </w:p>
    <w:p w:rsidR="00265206" w:rsidRDefault="00265206" w:rsidP="00F03184">
      <w:pPr>
        <w:autoSpaceDE w:val="0"/>
        <w:autoSpaceDN w:val="0"/>
        <w:adjustRightInd w:val="0"/>
        <w:spacing w:before="120" w:after="120" w:line="360" w:lineRule="auto"/>
        <w:ind w:firstLine="720"/>
        <w:jc w:val="both"/>
        <w:rPr>
          <w:rFonts w:ascii="Arial" w:hAnsi="Arial" w:cs="Arial"/>
          <w:sz w:val="20"/>
          <w:szCs w:val="20"/>
        </w:rPr>
      </w:pPr>
    </w:p>
    <w:p w:rsidR="00265206" w:rsidRDefault="00265206" w:rsidP="00F03184">
      <w:pPr>
        <w:autoSpaceDE w:val="0"/>
        <w:autoSpaceDN w:val="0"/>
        <w:adjustRightInd w:val="0"/>
        <w:spacing w:before="120" w:after="120" w:line="360" w:lineRule="auto"/>
        <w:ind w:firstLine="720"/>
        <w:jc w:val="both"/>
        <w:rPr>
          <w:rFonts w:ascii="Arial" w:hAnsi="Arial" w:cs="Arial"/>
          <w:sz w:val="20"/>
          <w:szCs w:val="20"/>
        </w:rPr>
      </w:pPr>
    </w:p>
    <w:p w:rsidR="00265206" w:rsidRDefault="00265206" w:rsidP="00F03184">
      <w:pPr>
        <w:autoSpaceDE w:val="0"/>
        <w:autoSpaceDN w:val="0"/>
        <w:adjustRightInd w:val="0"/>
        <w:spacing w:before="120" w:after="120" w:line="360" w:lineRule="auto"/>
        <w:ind w:firstLine="720"/>
        <w:jc w:val="both"/>
        <w:rPr>
          <w:rFonts w:ascii="Arial" w:hAnsi="Arial" w:cs="Arial"/>
          <w:sz w:val="20"/>
          <w:szCs w:val="20"/>
        </w:rPr>
      </w:pPr>
    </w:p>
    <w:p w:rsidR="00265206" w:rsidRDefault="00265206" w:rsidP="00F03184">
      <w:pPr>
        <w:autoSpaceDE w:val="0"/>
        <w:autoSpaceDN w:val="0"/>
        <w:adjustRightInd w:val="0"/>
        <w:spacing w:before="120" w:after="120" w:line="360" w:lineRule="auto"/>
        <w:ind w:firstLine="720"/>
        <w:jc w:val="both"/>
        <w:rPr>
          <w:rFonts w:ascii="Arial" w:hAnsi="Arial" w:cs="Arial"/>
          <w:sz w:val="20"/>
          <w:szCs w:val="20"/>
        </w:rPr>
      </w:pPr>
    </w:p>
    <w:p w:rsidR="00265206" w:rsidRDefault="00265206" w:rsidP="00F03184">
      <w:pPr>
        <w:autoSpaceDE w:val="0"/>
        <w:autoSpaceDN w:val="0"/>
        <w:adjustRightInd w:val="0"/>
        <w:spacing w:before="120" w:after="120" w:line="360" w:lineRule="auto"/>
        <w:ind w:firstLine="720"/>
        <w:jc w:val="both"/>
        <w:rPr>
          <w:rFonts w:ascii="Arial" w:hAnsi="Arial" w:cs="Arial"/>
          <w:sz w:val="20"/>
          <w:szCs w:val="20"/>
        </w:rPr>
      </w:pPr>
    </w:p>
    <w:p w:rsidR="00265206" w:rsidRDefault="00265206" w:rsidP="00F03184">
      <w:pPr>
        <w:autoSpaceDE w:val="0"/>
        <w:autoSpaceDN w:val="0"/>
        <w:adjustRightInd w:val="0"/>
        <w:spacing w:before="120" w:after="120" w:line="360" w:lineRule="auto"/>
        <w:ind w:firstLine="720"/>
        <w:jc w:val="both"/>
        <w:rPr>
          <w:rFonts w:ascii="Arial" w:hAnsi="Arial" w:cs="Arial"/>
          <w:sz w:val="20"/>
          <w:szCs w:val="20"/>
        </w:rPr>
      </w:pPr>
    </w:p>
    <w:p w:rsidR="00265206" w:rsidRPr="00280F68" w:rsidRDefault="00265206" w:rsidP="00F03184">
      <w:pPr>
        <w:autoSpaceDE w:val="0"/>
        <w:autoSpaceDN w:val="0"/>
        <w:adjustRightInd w:val="0"/>
        <w:spacing w:before="120" w:after="120" w:line="360" w:lineRule="auto"/>
        <w:ind w:firstLine="720"/>
        <w:jc w:val="both"/>
        <w:rPr>
          <w:rFonts w:ascii="Arial" w:hAnsi="Arial" w:cs="Arial"/>
          <w:sz w:val="20"/>
          <w:szCs w:val="20"/>
        </w:rPr>
      </w:pPr>
    </w:p>
    <w:p w:rsidR="00921A3D" w:rsidRPr="008B7AF4" w:rsidRDefault="00265206" w:rsidP="00F03184">
      <w:pPr>
        <w:pStyle w:val="2"/>
        <w:numPr>
          <w:ilvl w:val="0"/>
          <w:numId w:val="0"/>
        </w:numPr>
        <w:spacing w:line="360" w:lineRule="auto"/>
        <w:ind w:left="284"/>
        <w:rPr>
          <w:rFonts w:ascii="Arial" w:hAnsi="Arial" w:cs="Arial"/>
        </w:rPr>
      </w:pPr>
      <w:bookmarkStart w:id="8" w:name="_Toc476068617"/>
      <w:r>
        <w:rPr>
          <w:rFonts w:ascii="Arial" w:hAnsi="Arial" w:cs="Arial"/>
        </w:rPr>
        <w:lastRenderedPageBreak/>
        <w:t>5</w:t>
      </w:r>
      <w:r w:rsidR="008B7AF4" w:rsidRPr="008B7AF4">
        <w:rPr>
          <w:rFonts w:ascii="Arial" w:hAnsi="Arial" w:cs="Arial"/>
        </w:rPr>
        <w:t>.</w:t>
      </w:r>
      <w:r w:rsidR="008B7AF4" w:rsidRPr="008B7AF4">
        <w:rPr>
          <w:rFonts w:ascii="Arial" w:hAnsi="Arial" w:cs="Arial"/>
        </w:rPr>
        <w:tab/>
      </w:r>
      <w:r w:rsidR="002E0C4E" w:rsidRPr="008B7AF4">
        <w:rPr>
          <w:rFonts w:ascii="Arial" w:hAnsi="Arial" w:cs="Arial"/>
        </w:rPr>
        <w:t>Α</w:t>
      </w:r>
      <w:bookmarkEnd w:id="8"/>
      <w:r w:rsidR="0047365E">
        <w:rPr>
          <w:rFonts w:ascii="Arial" w:hAnsi="Arial" w:cs="Arial"/>
        </w:rPr>
        <w:t>ΠΑΛΛΟΤΡΙΩΣΕΙΣ</w:t>
      </w:r>
    </w:p>
    <w:p w:rsidR="00767146" w:rsidRPr="009B1C0D" w:rsidRDefault="00767146" w:rsidP="00F03184">
      <w:pPr>
        <w:spacing w:after="0" w:line="360" w:lineRule="auto"/>
        <w:ind w:firstLine="426"/>
        <w:jc w:val="both"/>
        <w:rPr>
          <w:rFonts w:ascii="Arial" w:hAnsi="Arial" w:cs="Arial"/>
          <w:color w:val="FF0000"/>
          <w:sz w:val="20"/>
          <w:szCs w:val="20"/>
        </w:rPr>
      </w:pPr>
    </w:p>
    <w:p w:rsidR="00CF7720" w:rsidRPr="00CF7720" w:rsidRDefault="00767146" w:rsidP="00F03184">
      <w:pPr>
        <w:spacing w:after="0" w:line="360" w:lineRule="auto"/>
        <w:ind w:firstLine="720"/>
        <w:jc w:val="both"/>
        <w:rPr>
          <w:rFonts w:ascii="Arial" w:hAnsi="Arial" w:cs="Arial"/>
          <w:sz w:val="20"/>
          <w:szCs w:val="20"/>
        </w:rPr>
      </w:pPr>
      <w:r w:rsidRPr="00CF7720">
        <w:rPr>
          <w:rFonts w:ascii="Arial" w:hAnsi="Arial" w:cs="Arial"/>
          <w:sz w:val="20"/>
          <w:szCs w:val="20"/>
        </w:rPr>
        <w:t xml:space="preserve">Για την διευθέτηση του ρέματος Αγίου Γεωργίου η συνολική έκταση προς κήρυξη της απαλλοτρίωσης ανέρχεται σε </w:t>
      </w:r>
      <w:r w:rsidR="00CF7720" w:rsidRPr="00CF7720">
        <w:rPr>
          <w:rFonts w:ascii="Arial" w:hAnsi="Arial" w:cs="Arial"/>
          <w:sz w:val="20"/>
          <w:szCs w:val="20"/>
        </w:rPr>
        <w:t>155.136,62</w:t>
      </w:r>
      <w:r w:rsidRPr="00CF7720">
        <w:rPr>
          <w:rFonts w:ascii="Arial" w:hAnsi="Arial" w:cs="Arial"/>
          <w:sz w:val="20"/>
          <w:szCs w:val="20"/>
        </w:rPr>
        <w:t xml:space="preserve"> τ.μ., ενώ οι εκτάσεις του Δημοσίου που δεν θα συμπεριληφθούν στην κήρυξη ανέρχονται σε  </w:t>
      </w:r>
      <w:r w:rsidR="00CF7720" w:rsidRPr="00CF7720">
        <w:rPr>
          <w:rFonts w:ascii="Arial" w:hAnsi="Arial" w:cs="Arial"/>
          <w:sz w:val="20"/>
          <w:szCs w:val="20"/>
        </w:rPr>
        <w:t>48.553,27</w:t>
      </w:r>
      <w:r w:rsidRPr="00CF7720">
        <w:rPr>
          <w:rFonts w:ascii="Arial" w:hAnsi="Arial" w:cs="Arial"/>
          <w:sz w:val="20"/>
          <w:szCs w:val="20"/>
        </w:rPr>
        <w:t xml:space="preserve"> τ.μ.</w:t>
      </w:r>
    </w:p>
    <w:p w:rsidR="00CF7720" w:rsidRPr="00CF7720" w:rsidRDefault="00CF7720" w:rsidP="00F03184">
      <w:pPr>
        <w:spacing w:after="0" w:line="360" w:lineRule="auto"/>
        <w:ind w:firstLine="720"/>
        <w:jc w:val="both"/>
        <w:rPr>
          <w:rFonts w:ascii="Arial" w:hAnsi="Arial" w:cs="Arial"/>
          <w:sz w:val="20"/>
          <w:szCs w:val="20"/>
        </w:rPr>
      </w:pPr>
      <w:r w:rsidRPr="00CF7720">
        <w:rPr>
          <w:rFonts w:ascii="Arial" w:hAnsi="Arial" w:cs="Arial"/>
          <w:sz w:val="20"/>
          <w:szCs w:val="20"/>
        </w:rPr>
        <w:t xml:space="preserve">Για την διευθέτηση του ρέματος Μαλέξη </w:t>
      </w:r>
      <w:r w:rsidR="00767146" w:rsidRPr="00CF7720">
        <w:rPr>
          <w:rFonts w:ascii="Arial" w:hAnsi="Arial" w:cs="Arial"/>
          <w:sz w:val="20"/>
          <w:szCs w:val="20"/>
        </w:rPr>
        <w:t xml:space="preserve">η συνολική έκταση προς κήρυξη της απαλλοτρίωσης ανέρχεται σε </w:t>
      </w:r>
      <w:r w:rsidRPr="00CF7720">
        <w:rPr>
          <w:rFonts w:ascii="Arial" w:hAnsi="Arial" w:cs="Arial"/>
          <w:sz w:val="20"/>
          <w:szCs w:val="20"/>
        </w:rPr>
        <w:t>10.914,77</w:t>
      </w:r>
      <w:r w:rsidR="00767146" w:rsidRPr="00CF7720">
        <w:rPr>
          <w:rFonts w:ascii="Arial" w:hAnsi="Arial" w:cs="Arial"/>
          <w:sz w:val="20"/>
          <w:szCs w:val="20"/>
        </w:rPr>
        <w:t xml:space="preserve"> τ.μ., ενώ οι εκτάσεις του Δημοσίου που δεν θα συμπεριληφθούν στην κήρυξη ανέρχονται σε  </w:t>
      </w:r>
      <w:r w:rsidRPr="00CF7720">
        <w:rPr>
          <w:rFonts w:ascii="Arial" w:hAnsi="Arial" w:cs="Arial"/>
          <w:sz w:val="20"/>
          <w:szCs w:val="20"/>
        </w:rPr>
        <w:t>1.630,41</w:t>
      </w:r>
      <w:r w:rsidR="00767146" w:rsidRPr="00CF7720">
        <w:rPr>
          <w:rFonts w:ascii="Arial" w:hAnsi="Arial" w:cs="Arial"/>
          <w:sz w:val="20"/>
          <w:szCs w:val="20"/>
        </w:rPr>
        <w:t xml:space="preserve"> τ.μ.</w:t>
      </w:r>
    </w:p>
    <w:p w:rsidR="00CF7720" w:rsidRPr="00CF7720" w:rsidRDefault="00CF7720" w:rsidP="00F03184">
      <w:pPr>
        <w:spacing w:after="0" w:line="360" w:lineRule="auto"/>
        <w:ind w:firstLine="720"/>
        <w:jc w:val="both"/>
        <w:rPr>
          <w:rFonts w:ascii="Arial" w:hAnsi="Arial" w:cs="Arial"/>
          <w:sz w:val="20"/>
          <w:szCs w:val="20"/>
        </w:rPr>
      </w:pPr>
      <w:r w:rsidRPr="00CF7720">
        <w:rPr>
          <w:rFonts w:ascii="Arial" w:hAnsi="Arial" w:cs="Arial"/>
          <w:sz w:val="20"/>
          <w:szCs w:val="20"/>
        </w:rPr>
        <w:t>Για την Τάφρο Νότια του Ολυμπιακού Ιππικού Κέντρου (Τάφρος Ν.Ο.Ι.Κ.) η συνολική έκταση προς κήρυξη της απαλλοτρίωσης ανέρχεται σε 2.092,00 τ.μ., ενώ οι εκτάσεις του Δημοσίου που δεν θα συμπεριληφθούν στην κήρυξη ανέρχονται σε  1.430,71 τ.μ.</w:t>
      </w:r>
    </w:p>
    <w:p w:rsidR="00CF7720" w:rsidRDefault="00CF7720" w:rsidP="00F03184">
      <w:pPr>
        <w:spacing w:after="0" w:line="360" w:lineRule="auto"/>
        <w:ind w:firstLine="720"/>
        <w:jc w:val="both"/>
        <w:rPr>
          <w:rFonts w:ascii="Arial" w:hAnsi="Arial" w:cs="Arial"/>
          <w:sz w:val="20"/>
          <w:szCs w:val="20"/>
        </w:rPr>
      </w:pPr>
      <w:r w:rsidRPr="00CF7720">
        <w:rPr>
          <w:rFonts w:ascii="Arial" w:hAnsi="Arial" w:cs="Arial"/>
          <w:sz w:val="20"/>
          <w:szCs w:val="20"/>
        </w:rPr>
        <w:t xml:space="preserve">Για την Τάφρο </w:t>
      </w:r>
      <w:r>
        <w:rPr>
          <w:rFonts w:ascii="Arial" w:hAnsi="Arial" w:cs="Arial"/>
          <w:sz w:val="20"/>
          <w:szCs w:val="20"/>
        </w:rPr>
        <w:t>Μαρκοπούλου</w:t>
      </w:r>
      <w:r w:rsidRPr="00CF7720">
        <w:rPr>
          <w:rFonts w:ascii="Arial" w:hAnsi="Arial" w:cs="Arial"/>
          <w:sz w:val="20"/>
          <w:szCs w:val="20"/>
        </w:rPr>
        <w:t xml:space="preserve"> η συνολική έκταση προς κήρυξη της απαλλοτρίωσης ανέρχεται σε </w:t>
      </w:r>
      <w:r>
        <w:rPr>
          <w:rFonts w:ascii="Arial" w:hAnsi="Arial" w:cs="Arial"/>
          <w:sz w:val="20"/>
          <w:szCs w:val="20"/>
        </w:rPr>
        <w:t>5.660,37</w:t>
      </w:r>
      <w:r w:rsidRPr="00CF7720">
        <w:rPr>
          <w:rFonts w:ascii="Arial" w:hAnsi="Arial" w:cs="Arial"/>
          <w:sz w:val="20"/>
          <w:szCs w:val="20"/>
        </w:rPr>
        <w:t xml:space="preserve"> τ.μ., ενώ οι εκτάσεις του Δημοσίου που δεν θα συμπεριληφθούν στην κήρυξη ανέρχονται σε  </w:t>
      </w:r>
      <w:r>
        <w:rPr>
          <w:rFonts w:ascii="Arial" w:hAnsi="Arial" w:cs="Arial"/>
          <w:sz w:val="20"/>
          <w:szCs w:val="20"/>
        </w:rPr>
        <w:t>1.005,83</w:t>
      </w:r>
      <w:r w:rsidRPr="00CF7720">
        <w:rPr>
          <w:rFonts w:ascii="Arial" w:hAnsi="Arial" w:cs="Arial"/>
          <w:sz w:val="20"/>
          <w:szCs w:val="20"/>
        </w:rPr>
        <w:t xml:space="preserve"> τ.μ.</w:t>
      </w:r>
    </w:p>
    <w:p w:rsidR="00CF7720" w:rsidRDefault="00CF7720" w:rsidP="00F03184">
      <w:pPr>
        <w:spacing w:after="0" w:line="360" w:lineRule="auto"/>
        <w:ind w:firstLine="720"/>
        <w:jc w:val="both"/>
        <w:rPr>
          <w:rFonts w:ascii="Arial" w:hAnsi="Arial" w:cs="Arial"/>
          <w:color w:val="FF0000"/>
          <w:sz w:val="20"/>
          <w:szCs w:val="20"/>
        </w:rPr>
      </w:pPr>
    </w:p>
    <w:p w:rsidR="00767146" w:rsidRDefault="00767146" w:rsidP="00F03184">
      <w:pPr>
        <w:spacing w:after="0" w:line="360" w:lineRule="auto"/>
        <w:jc w:val="both"/>
        <w:rPr>
          <w:rFonts w:ascii="Arial" w:hAnsi="Arial" w:cs="Arial"/>
          <w:sz w:val="20"/>
          <w:szCs w:val="20"/>
        </w:rPr>
      </w:pPr>
      <w:r w:rsidRPr="00CF7720">
        <w:rPr>
          <w:rFonts w:ascii="Arial" w:hAnsi="Arial" w:cs="Arial"/>
          <w:sz w:val="20"/>
          <w:szCs w:val="20"/>
        </w:rPr>
        <w:t xml:space="preserve">  </w:t>
      </w:r>
      <w:r w:rsidR="00A43A09">
        <w:rPr>
          <w:rFonts w:ascii="Arial" w:hAnsi="Arial" w:cs="Arial"/>
          <w:sz w:val="20"/>
          <w:szCs w:val="20"/>
        </w:rPr>
        <w:t>Η</w:t>
      </w:r>
      <w:r w:rsidRPr="00CF7720">
        <w:rPr>
          <w:rFonts w:ascii="Arial" w:hAnsi="Arial" w:cs="Arial"/>
          <w:sz w:val="20"/>
          <w:szCs w:val="20"/>
        </w:rPr>
        <w:t xml:space="preserve"> συνολική έκταση προς κήρυξη φαίνεται αναλυτικά στον παρακάτω  πίνακα: </w:t>
      </w:r>
    </w:p>
    <w:p w:rsidR="00196820" w:rsidRDefault="00196820" w:rsidP="00F03184">
      <w:pPr>
        <w:spacing w:after="0" w:line="360" w:lineRule="auto"/>
        <w:jc w:val="both"/>
        <w:rPr>
          <w:rFonts w:ascii="Arial" w:hAnsi="Arial" w:cs="Arial"/>
          <w:sz w:val="20"/>
          <w:szCs w:val="20"/>
        </w:rPr>
      </w:pPr>
    </w:p>
    <w:tbl>
      <w:tblPr>
        <w:tblW w:w="9087" w:type="dxa"/>
        <w:tblInd w:w="93" w:type="dxa"/>
        <w:tblLayout w:type="fixed"/>
        <w:tblLook w:val="04A0"/>
      </w:tblPr>
      <w:tblGrid>
        <w:gridCol w:w="2283"/>
        <w:gridCol w:w="2410"/>
        <w:gridCol w:w="1276"/>
        <w:gridCol w:w="1276"/>
        <w:gridCol w:w="1842"/>
      </w:tblGrid>
      <w:tr w:rsidR="00196820" w:rsidRPr="00196820" w:rsidTr="00BE0CA4">
        <w:trPr>
          <w:trHeight w:val="660"/>
        </w:trPr>
        <w:tc>
          <w:tcPr>
            <w:tcW w:w="2283" w:type="dxa"/>
            <w:tcBorders>
              <w:top w:val="single" w:sz="12" w:space="0" w:color="auto"/>
              <w:left w:val="single" w:sz="12" w:space="0" w:color="auto"/>
              <w:bottom w:val="double" w:sz="6" w:space="0" w:color="auto"/>
              <w:right w:val="double" w:sz="6" w:space="0" w:color="auto"/>
            </w:tcBorders>
            <w:shd w:val="clear" w:color="000000" w:fill="EAEAEA"/>
            <w:vAlign w:val="center"/>
            <w:hideMark/>
          </w:tcPr>
          <w:p w:rsidR="00196820" w:rsidRPr="00196820" w:rsidRDefault="00196820" w:rsidP="00196820">
            <w:pPr>
              <w:spacing w:after="0" w:line="240" w:lineRule="auto"/>
              <w:jc w:val="center"/>
              <w:rPr>
                <w:rFonts w:ascii="Arial" w:eastAsia="Times New Roman" w:hAnsi="Arial" w:cs="Arial"/>
                <w:b/>
                <w:bCs/>
                <w:sz w:val="18"/>
                <w:szCs w:val="24"/>
                <w:lang w:eastAsia="el-GR"/>
              </w:rPr>
            </w:pPr>
            <w:r w:rsidRPr="00196820">
              <w:rPr>
                <w:rFonts w:ascii="Arial" w:eastAsia="Times New Roman" w:hAnsi="Arial" w:cs="Arial"/>
                <w:b/>
                <w:bCs/>
                <w:sz w:val="18"/>
                <w:szCs w:val="24"/>
                <w:lang w:eastAsia="el-GR"/>
              </w:rPr>
              <w:t>ΔΗΜΟΤΙΚΟ ΔΙΑΜΕΡΙΣΜΑ/ ΔΗΜΟΣ/ΚΟΙΝΟΤΗΤΑ</w:t>
            </w:r>
          </w:p>
        </w:tc>
        <w:tc>
          <w:tcPr>
            <w:tcW w:w="2410" w:type="dxa"/>
            <w:tcBorders>
              <w:top w:val="single" w:sz="12" w:space="0" w:color="auto"/>
              <w:left w:val="nil"/>
              <w:bottom w:val="double" w:sz="6" w:space="0" w:color="auto"/>
              <w:right w:val="double" w:sz="6" w:space="0" w:color="auto"/>
            </w:tcBorders>
            <w:shd w:val="clear" w:color="000000" w:fill="EAEAEA"/>
            <w:vAlign w:val="center"/>
            <w:hideMark/>
          </w:tcPr>
          <w:p w:rsidR="00196820" w:rsidRPr="00196820" w:rsidRDefault="00196820" w:rsidP="00196820">
            <w:pPr>
              <w:spacing w:after="0" w:line="240" w:lineRule="auto"/>
              <w:jc w:val="center"/>
              <w:rPr>
                <w:rFonts w:ascii="Arial" w:eastAsia="Times New Roman" w:hAnsi="Arial" w:cs="Arial"/>
                <w:b/>
                <w:bCs/>
                <w:sz w:val="18"/>
                <w:szCs w:val="24"/>
                <w:lang w:eastAsia="el-GR"/>
              </w:rPr>
            </w:pPr>
            <w:r w:rsidRPr="00196820">
              <w:rPr>
                <w:rFonts w:ascii="Arial" w:eastAsia="Times New Roman" w:hAnsi="Arial" w:cs="Arial"/>
                <w:b/>
                <w:bCs/>
                <w:sz w:val="18"/>
                <w:szCs w:val="24"/>
                <w:lang w:eastAsia="el-GR"/>
              </w:rPr>
              <w:t>ΘΕΣΗ</w:t>
            </w:r>
          </w:p>
        </w:tc>
        <w:tc>
          <w:tcPr>
            <w:tcW w:w="1276" w:type="dxa"/>
            <w:tcBorders>
              <w:top w:val="single" w:sz="12" w:space="0" w:color="auto"/>
              <w:left w:val="nil"/>
              <w:bottom w:val="double" w:sz="6" w:space="0" w:color="auto"/>
              <w:right w:val="double" w:sz="6" w:space="0" w:color="auto"/>
            </w:tcBorders>
            <w:shd w:val="clear" w:color="000000" w:fill="EAEAEA"/>
            <w:vAlign w:val="center"/>
            <w:hideMark/>
          </w:tcPr>
          <w:p w:rsidR="00196820" w:rsidRPr="00196820" w:rsidRDefault="00196820" w:rsidP="00196820">
            <w:pPr>
              <w:spacing w:after="0" w:line="240" w:lineRule="auto"/>
              <w:jc w:val="center"/>
              <w:rPr>
                <w:rFonts w:ascii="Arial" w:eastAsia="Times New Roman" w:hAnsi="Arial" w:cs="Arial"/>
                <w:b/>
                <w:bCs/>
                <w:sz w:val="18"/>
                <w:szCs w:val="24"/>
                <w:lang w:eastAsia="el-GR"/>
              </w:rPr>
            </w:pPr>
            <w:r w:rsidRPr="00196820">
              <w:rPr>
                <w:rFonts w:ascii="Arial" w:eastAsia="Times New Roman" w:hAnsi="Arial" w:cs="Arial"/>
                <w:b/>
                <w:bCs/>
                <w:sz w:val="18"/>
                <w:szCs w:val="24"/>
                <w:lang w:eastAsia="el-GR"/>
              </w:rPr>
              <w:t>ΕΜΒΑΔΟ ΙΔΙΩΤΙΚΩΝ ΕΚΤΑΣΕΩΝ</w:t>
            </w:r>
          </w:p>
        </w:tc>
        <w:tc>
          <w:tcPr>
            <w:tcW w:w="1276" w:type="dxa"/>
            <w:tcBorders>
              <w:top w:val="single" w:sz="12" w:space="0" w:color="auto"/>
              <w:left w:val="nil"/>
              <w:bottom w:val="double" w:sz="6" w:space="0" w:color="auto"/>
              <w:right w:val="single" w:sz="12" w:space="0" w:color="auto"/>
            </w:tcBorders>
            <w:shd w:val="clear" w:color="000000" w:fill="EAEAEA"/>
            <w:vAlign w:val="center"/>
            <w:hideMark/>
          </w:tcPr>
          <w:p w:rsidR="00196820" w:rsidRPr="00196820" w:rsidRDefault="00196820" w:rsidP="00196820">
            <w:pPr>
              <w:spacing w:after="0" w:line="240" w:lineRule="auto"/>
              <w:jc w:val="center"/>
              <w:rPr>
                <w:rFonts w:ascii="Arial" w:eastAsia="Times New Roman" w:hAnsi="Arial" w:cs="Arial"/>
                <w:b/>
                <w:bCs/>
                <w:sz w:val="18"/>
                <w:szCs w:val="24"/>
                <w:lang w:eastAsia="el-GR"/>
              </w:rPr>
            </w:pPr>
            <w:r w:rsidRPr="00196820">
              <w:rPr>
                <w:rFonts w:ascii="Arial" w:eastAsia="Times New Roman" w:hAnsi="Arial" w:cs="Arial"/>
                <w:b/>
                <w:bCs/>
                <w:sz w:val="18"/>
                <w:szCs w:val="24"/>
                <w:lang w:eastAsia="el-GR"/>
              </w:rPr>
              <w:t>ΕΜΒΑΔΟ ΔΗΜΟΣΙΩΝ ΕΚΤΑΣΕΩΝ</w:t>
            </w:r>
          </w:p>
        </w:tc>
        <w:tc>
          <w:tcPr>
            <w:tcW w:w="1842" w:type="dxa"/>
            <w:tcBorders>
              <w:top w:val="single" w:sz="12" w:space="0" w:color="auto"/>
              <w:left w:val="double" w:sz="6" w:space="0" w:color="auto"/>
              <w:bottom w:val="double" w:sz="6" w:space="0" w:color="auto"/>
              <w:right w:val="single" w:sz="12" w:space="0" w:color="auto"/>
            </w:tcBorders>
            <w:shd w:val="clear" w:color="000000" w:fill="EAEAEA"/>
            <w:vAlign w:val="center"/>
            <w:hideMark/>
          </w:tcPr>
          <w:p w:rsidR="00196820" w:rsidRPr="00196820" w:rsidRDefault="00196820" w:rsidP="00196820">
            <w:pPr>
              <w:spacing w:after="0" w:line="240" w:lineRule="auto"/>
              <w:jc w:val="center"/>
              <w:rPr>
                <w:rFonts w:ascii="Arial" w:eastAsia="Times New Roman" w:hAnsi="Arial" w:cs="Arial"/>
                <w:b/>
                <w:bCs/>
                <w:sz w:val="18"/>
                <w:szCs w:val="24"/>
                <w:lang w:eastAsia="el-GR"/>
              </w:rPr>
            </w:pPr>
            <w:r w:rsidRPr="00196820">
              <w:rPr>
                <w:rFonts w:ascii="Arial" w:eastAsia="Times New Roman" w:hAnsi="Arial" w:cs="Arial"/>
                <w:b/>
                <w:bCs/>
                <w:sz w:val="18"/>
                <w:szCs w:val="24"/>
                <w:lang w:eastAsia="el-GR"/>
              </w:rPr>
              <w:t>ΣΥΝΟΛΙΚΟ ΕΜΒΑΔΟ ΑΠΑΛΛΟΤΡΙΩΣΗΣ</w:t>
            </w:r>
          </w:p>
        </w:tc>
      </w:tr>
      <w:tr w:rsidR="00BE0CA4" w:rsidRPr="00196820" w:rsidTr="00BE0CA4">
        <w:trPr>
          <w:trHeight w:val="600"/>
        </w:trPr>
        <w:tc>
          <w:tcPr>
            <w:tcW w:w="2283" w:type="dxa"/>
            <w:vMerge w:val="restart"/>
            <w:tcBorders>
              <w:top w:val="nil"/>
              <w:left w:val="single" w:sz="12" w:space="0" w:color="auto"/>
              <w:bottom w:val="single" w:sz="12" w:space="0" w:color="000000"/>
              <w:right w:val="double" w:sz="6" w:space="0" w:color="auto"/>
            </w:tcBorders>
            <w:shd w:val="clear" w:color="auto" w:fill="auto"/>
            <w:vAlign w:val="center"/>
            <w:hideMark/>
          </w:tcPr>
          <w:p w:rsidR="00196820" w:rsidRPr="00196820" w:rsidRDefault="00196820" w:rsidP="00196820">
            <w:pPr>
              <w:spacing w:after="0" w:line="240" w:lineRule="auto"/>
              <w:jc w:val="center"/>
              <w:rPr>
                <w:rFonts w:ascii="Arial" w:eastAsia="Times New Roman" w:hAnsi="Arial" w:cs="Arial"/>
                <w:sz w:val="18"/>
                <w:szCs w:val="24"/>
                <w:lang w:eastAsia="el-GR"/>
              </w:rPr>
            </w:pPr>
            <w:r w:rsidRPr="00196820">
              <w:rPr>
                <w:rFonts w:ascii="Arial" w:eastAsia="Times New Roman" w:hAnsi="Arial" w:cs="Arial"/>
                <w:sz w:val="18"/>
                <w:szCs w:val="24"/>
                <w:lang w:eastAsia="el-GR"/>
              </w:rPr>
              <w:t>ΜΑΡΚΟΠΟΥΛΟ ΜΕΣΟΓΑΙΑΣ  (088)</w:t>
            </w:r>
          </w:p>
        </w:tc>
        <w:tc>
          <w:tcPr>
            <w:tcW w:w="2410" w:type="dxa"/>
            <w:tcBorders>
              <w:top w:val="nil"/>
              <w:left w:val="nil"/>
              <w:bottom w:val="single" w:sz="4" w:space="0" w:color="auto"/>
              <w:right w:val="double" w:sz="6" w:space="0" w:color="auto"/>
            </w:tcBorders>
            <w:shd w:val="clear" w:color="auto" w:fill="auto"/>
            <w:noWrap/>
            <w:vAlign w:val="center"/>
            <w:hideMark/>
          </w:tcPr>
          <w:p w:rsidR="00196820" w:rsidRPr="00196820" w:rsidRDefault="00196820" w:rsidP="00196820">
            <w:pPr>
              <w:spacing w:after="0" w:line="240" w:lineRule="auto"/>
              <w:jc w:val="center"/>
              <w:rPr>
                <w:rFonts w:ascii="Arial" w:eastAsia="Times New Roman" w:hAnsi="Arial" w:cs="Arial"/>
                <w:sz w:val="18"/>
                <w:lang w:eastAsia="el-GR"/>
              </w:rPr>
            </w:pPr>
            <w:r w:rsidRPr="00196820">
              <w:rPr>
                <w:rFonts w:ascii="Arial" w:eastAsia="Times New Roman" w:hAnsi="Arial" w:cs="Arial"/>
                <w:sz w:val="18"/>
                <w:lang w:eastAsia="el-GR"/>
              </w:rPr>
              <w:t>ΤΑΦΡΟΣ ΜΑΡΚΟΠΟΥΛΟΥ</w:t>
            </w:r>
          </w:p>
        </w:tc>
        <w:tc>
          <w:tcPr>
            <w:tcW w:w="1276" w:type="dxa"/>
            <w:tcBorders>
              <w:top w:val="nil"/>
              <w:left w:val="nil"/>
              <w:bottom w:val="single" w:sz="4" w:space="0" w:color="auto"/>
              <w:right w:val="double" w:sz="6" w:space="0" w:color="auto"/>
            </w:tcBorders>
            <w:shd w:val="clear" w:color="auto" w:fill="auto"/>
            <w:noWrap/>
            <w:vAlign w:val="center"/>
            <w:hideMark/>
          </w:tcPr>
          <w:p w:rsidR="00196820" w:rsidRPr="00196820" w:rsidRDefault="00196820" w:rsidP="00196820">
            <w:pPr>
              <w:spacing w:after="0" w:line="240" w:lineRule="auto"/>
              <w:jc w:val="center"/>
              <w:rPr>
                <w:rFonts w:ascii="Arial" w:eastAsia="Times New Roman" w:hAnsi="Arial" w:cs="Arial"/>
                <w:sz w:val="18"/>
                <w:lang w:eastAsia="el-GR"/>
              </w:rPr>
            </w:pPr>
            <w:r w:rsidRPr="00196820">
              <w:rPr>
                <w:rFonts w:ascii="Arial" w:eastAsia="Times New Roman" w:hAnsi="Arial" w:cs="Arial"/>
                <w:sz w:val="18"/>
                <w:lang w:eastAsia="el-GR"/>
              </w:rPr>
              <w:t>5660.37</w:t>
            </w:r>
          </w:p>
        </w:tc>
        <w:tc>
          <w:tcPr>
            <w:tcW w:w="1276" w:type="dxa"/>
            <w:tcBorders>
              <w:top w:val="nil"/>
              <w:left w:val="nil"/>
              <w:bottom w:val="single" w:sz="4" w:space="0" w:color="auto"/>
              <w:right w:val="single" w:sz="12" w:space="0" w:color="auto"/>
            </w:tcBorders>
            <w:shd w:val="clear" w:color="auto" w:fill="auto"/>
            <w:noWrap/>
            <w:vAlign w:val="center"/>
            <w:hideMark/>
          </w:tcPr>
          <w:p w:rsidR="00196820" w:rsidRPr="00196820" w:rsidRDefault="00196820" w:rsidP="00196820">
            <w:pPr>
              <w:spacing w:after="0" w:line="240" w:lineRule="auto"/>
              <w:jc w:val="center"/>
              <w:rPr>
                <w:rFonts w:ascii="Arial" w:eastAsia="Times New Roman" w:hAnsi="Arial" w:cs="Arial"/>
                <w:sz w:val="18"/>
                <w:lang w:eastAsia="el-GR"/>
              </w:rPr>
            </w:pPr>
            <w:r w:rsidRPr="00196820">
              <w:rPr>
                <w:rFonts w:ascii="Arial" w:eastAsia="Times New Roman" w:hAnsi="Arial" w:cs="Arial"/>
                <w:sz w:val="18"/>
                <w:lang w:eastAsia="el-GR"/>
              </w:rPr>
              <w:t>1005.83</w:t>
            </w:r>
          </w:p>
        </w:tc>
        <w:tc>
          <w:tcPr>
            <w:tcW w:w="1842" w:type="dxa"/>
            <w:tcBorders>
              <w:top w:val="nil"/>
              <w:left w:val="double" w:sz="6" w:space="0" w:color="auto"/>
              <w:bottom w:val="single" w:sz="4" w:space="0" w:color="auto"/>
              <w:right w:val="single" w:sz="12" w:space="0" w:color="auto"/>
            </w:tcBorders>
            <w:shd w:val="clear" w:color="auto" w:fill="auto"/>
            <w:noWrap/>
            <w:vAlign w:val="center"/>
            <w:hideMark/>
          </w:tcPr>
          <w:p w:rsidR="00196820" w:rsidRPr="00196820" w:rsidRDefault="00196820" w:rsidP="00196820">
            <w:pPr>
              <w:spacing w:after="0" w:line="240" w:lineRule="auto"/>
              <w:jc w:val="center"/>
              <w:rPr>
                <w:rFonts w:ascii="Arial" w:eastAsia="Times New Roman" w:hAnsi="Arial" w:cs="Arial"/>
                <w:sz w:val="18"/>
                <w:lang w:eastAsia="el-GR"/>
              </w:rPr>
            </w:pPr>
            <w:r w:rsidRPr="00196820">
              <w:rPr>
                <w:rFonts w:ascii="Arial" w:eastAsia="Times New Roman" w:hAnsi="Arial" w:cs="Arial"/>
                <w:sz w:val="18"/>
                <w:lang w:eastAsia="el-GR"/>
              </w:rPr>
              <w:t>6666.20</w:t>
            </w:r>
          </w:p>
        </w:tc>
      </w:tr>
      <w:tr w:rsidR="00BE0CA4" w:rsidRPr="00196820" w:rsidTr="00BE0CA4">
        <w:trPr>
          <w:trHeight w:val="600"/>
        </w:trPr>
        <w:tc>
          <w:tcPr>
            <w:tcW w:w="2283" w:type="dxa"/>
            <w:vMerge/>
            <w:tcBorders>
              <w:top w:val="nil"/>
              <w:left w:val="single" w:sz="12" w:space="0" w:color="auto"/>
              <w:bottom w:val="single" w:sz="12" w:space="0" w:color="000000"/>
              <w:right w:val="double" w:sz="6" w:space="0" w:color="auto"/>
            </w:tcBorders>
            <w:vAlign w:val="center"/>
            <w:hideMark/>
          </w:tcPr>
          <w:p w:rsidR="00196820" w:rsidRPr="00196820" w:rsidRDefault="00196820" w:rsidP="00196820">
            <w:pPr>
              <w:spacing w:after="0" w:line="240" w:lineRule="auto"/>
              <w:rPr>
                <w:rFonts w:ascii="Arial" w:eastAsia="Times New Roman" w:hAnsi="Arial" w:cs="Arial"/>
                <w:sz w:val="18"/>
                <w:szCs w:val="24"/>
                <w:lang w:eastAsia="el-GR"/>
              </w:rPr>
            </w:pPr>
          </w:p>
        </w:tc>
        <w:tc>
          <w:tcPr>
            <w:tcW w:w="2410" w:type="dxa"/>
            <w:tcBorders>
              <w:top w:val="nil"/>
              <w:left w:val="nil"/>
              <w:bottom w:val="single" w:sz="4" w:space="0" w:color="auto"/>
              <w:right w:val="double" w:sz="6" w:space="0" w:color="auto"/>
            </w:tcBorders>
            <w:shd w:val="clear" w:color="auto" w:fill="auto"/>
            <w:noWrap/>
            <w:vAlign w:val="center"/>
            <w:hideMark/>
          </w:tcPr>
          <w:p w:rsidR="00196820" w:rsidRPr="00196820" w:rsidRDefault="00196820" w:rsidP="00196820">
            <w:pPr>
              <w:spacing w:after="0" w:line="240" w:lineRule="auto"/>
              <w:jc w:val="center"/>
              <w:rPr>
                <w:rFonts w:ascii="Arial" w:eastAsia="Times New Roman" w:hAnsi="Arial" w:cs="Arial"/>
                <w:sz w:val="18"/>
                <w:lang w:eastAsia="el-GR"/>
              </w:rPr>
            </w:pPr>
            <w:r w:rsidRPr="00196820">
              <w:rPr>
                <w:rFonts w:ascii="Arial" w:eastAsia="Times New Roman" w:hAnsi="Arial" w:cs="Arial"/>
                <w:sz w:val="18"/>
                <w:lang w:eastAsia="el-GR"/>
              </w:rPr>
              <w:t>ΡΕΜΑ ΑΓ.</w:t>
            </w:r>
            <w:r w:rsidR="00AB7DD3">
              <w:rPr>
                <w:rFonts w:ascii="Arial" w:eastAsia="Times New Roman" w:hAnsi="Arial" w:cs="Arial"/>
                <w:sz w:val="18"/>
                <w:lang w:eastAsia="el-GR"/>
              </w:rPr>
              <w:t xml:space="preserve"> </w:t>
            </w:r>
            <w:r w:rsidRPr="00196820">
              <w:rPr>
                <w:rFonts w:ascii="Arial" w:eastAsia="Times New Roman" w:hAnsi="Arial" w:cs="Arial"/>
                <w:sz w:val="18"/>
                <w:lang w:eastAsia="el-GR"/>
              </w:rPr>
              <w:t>ΓΕΩΡΓΙΟΥ</w:t>
            </w:r>
          </w:p>
        </w:tc>
        <w:tc>
          <w:tcPr>
            <w:tcW w:w="1276" w:type="dxa"/>
            <w:tcBorders>
              <w:top w:val="nil"/>
              <w:left w:val="nil"/>
              <w:bottom w:val="single" w:sz="4" w:space="0" w:color="auto"/>
              <w:right w:val="double" w:sz="6" w:space="0" w:color="auto"/>
            </w:tcBorders>
            <w:shd w:val="clear" w:color="auto" w:fill="auto"/>
            <w:noWrap/>
            <w:vAlign w:val="center"/>
            <w:hideMark/>
          </w:tcPr>
          <w:p w:rsidR="00196820" w:rsidRPr="00196820" w:rsidRDefault="00196820" w:rsidP="00196820">
            <w:pPr>
              <w:spacing w:after="0" w:line="240" w:lineRule="auto"/>
              <w:jc w:val="center"/>
              <w:rPr>
                <w:rFonts w:ascii="Arial" w:eastAsia="Times New Roman" w:hAnsi="Arial" w:cs="Arial"/>
                <w:sz w:val="18"/>
                <w:lang w:eastAsia="el-GR"/>
              </w:rPr>
            </w:pPr>
            <w:r w:rsidRPr="00196820">
              <w:rPr>
                <w:rFonts w:ascii="Arial" w:eastAsia="Times New Roman" w:hAnsi="Arial" w:cs="Arial"/>
                <w:sz w:val="18"/>
                <w:lang w:eastAsia="el-GR"/>
              </w:rPr>
              <w:t>155136.62</w:t>
            </w:r>
          </w:p>
        </w:tc>
        <w:tc>
          <w:tcPr>
            <w:tcW w:w="1276" w:type="dxa"/>
            <w:tcBorders>
              <w:top w:val="nil"/>
              <w:left w:val="nil"/>
              <w:bottom w:val="single" w:sz="4" w:space="0" w:color="auto"/>
              <w:right w:val="single" w:sz="12" w:space="0" w:color="auto"/>
            </w:tcBorders>
            <w:shd w:val="clear" w:color="auto" w:fill="auto"/>
            <w:noWrap/>
            <w:vAlign w:val="center"/>
            <w:hideMark/>
          </w:tcPr>
          <w:p w:rsidR="00196820" w:rsidRPr="00196820" w:rsidRDefault="00196820" w:rsidP="00196820">
            <w:pPr>
              <w:spacing w:after="0" w:line="240" w:lineRule="auto"/>
              <w:jc w:val="center"/>
              <w:rPr>
                <w:rFonts w:ascii="Arial" w:eastAsia="Times New Roman" w:hAnsi="Arial" w:cs="Arial"/>
                <w:sz w:val="18"/>
                <w:lang w:eastAsia="el-GR"/>
              </w:rPr>
            </w:pPr>
            <w:r w:rsidRPr="00196820">
              <w:rPr>
                <w:rFonts w:ascii="Arial" w:eastAsia="Times New Roman" w:hAnsi="Arial" w:cs="Arial"/>
                <w:sz w:val="18"/>
                <w:lang w:eastAsia="el-GR"/>
              </w:rPr>
              <w:t>48553.27</w:t>
            </w:r>
          </w:p>
        </w:tc>
        <w:tc>
          <w:tcPr>
            <w:tcW w:w="1842" w:type="dxa"/>
            <w:tcBorders>
              <w:top w:val="nil"/>
              <w:left w:val="double" w:sz="6" w:space="0" w:color="auto"/>
              <w:bottom w:val="single" w:sz="4" w:space="0" w:color="auto"/>
              <w:right w:val="single" w:sz="12" w:space="0" w:color="auto"/>
            </w:tcBorders>
            <w:shd w:val="clear" w:color="auto" w:fill="auto"/>
            <w:noWrap/>
            <w:vAlign w:val="center"/>
            <w:hideMark/>
          </w:tcPr>
          <w:p w:rsidR="00196820" w:rsidRPr="00196820" w:rsidRDefault="00196820" w:rsidP="00196820">
            <w:pPr>
              <w:spacing w:after="0" w:line="240" w:lineRule="auto"/>
              <w:jc w:val="center"/>
              <w:rPr>
                <w:rFonts w:ascii="Arial" w:eastAsia="Times New Roman" w:hAnsi="Arial" w:cs="Arial"/>
                <w:sz w:val="18"/>
                <w:lang w:eastAsia="el-GR"/>
              </w:rPr>
            </w:pPr>
            <w:r w:rsidRPr="00196820">
              <w:rPr>
                <w:rFonts w:ascii="Arial" w:eastAsia="Times New Roman" w:hAnsi="Arial" w:cs="Arial"/>
                <w:sz w:val="18"/>
                <w:lang w:eastAsia="el-GR"/>
              </w:rPr>
              <w:t>203689.89</w:t>
            </w:r>
          </w:p>
        </w:tc>
      </w:tr>
      <w:tr w:rsidR="00BE0CA4" w:rsidRPr="00196820" w:rsidTr="00BE0CA4">
        <w:trPr>
          <w:trHeight w:val="600"/>
        </w:trPr>
        <w:tc>
          <w:tcPr>
            <w:tcW w:w="2283" w:type="dxa"/>
            <w:vMerge/>
            <w:tcBorders>
              <w:top w:val="nil"/>
              <w:left w:val="single" w:sz="12" w:space="0" w:color="auto"/>
              <w:bottom w:val="single" w:sz="12" w:space="0" w:color="000000"/>
              <w:right w:val="double" w:sz="6" w:space="0" w:color="auto"/>
            </w:tcBorders>
            <w:vAlign w:val="center"/>
            <w:hideMark/>
          </w:tcPr>
          <w:p w:rsidR="00196820" w:rsidRPr="00196820" w:rsidRDefault="00196820" w:rsidP="00196820">
            <w:pPr>
              <w:spacing w:after="0" w:line="240" w:lineRule="auto"/>
              <w:rPr>
                <w:rFonts w:ascii="Arial" w:eastAsia="Times New Roman" w:hAnsi="Arial" w:cs="Arial"/>
                <w:sz w:val="18"/>
                <w:szCs w:val="24"/>
                <w:lang w:eastAsia="el-GR"/>
              </w:rPr>
            </w:pPr>
          </w:p>
        </w:tc>
        <w:tc>
          <w:tcPr>
            <w:tcW w:w="2410" w:type="dxa"/>
            <w:tcBorders>
              <w:top w:val="nil"/>
              <w:left w:val="nil"/>
              <w:bottom w:val="single" w:sz="4" w:space="0" w:color="auto"/>
              <w:right w:val="double" w:sz="6" w:space="0" w:color="auto"/>
            </w:tcBorders>
            <w:shd w:val="clear" w:color="auto" w:fill="auto"/>
            <w:noWrap/>
            <w:vAlign w:val="center"/>
            <w:hideMark/>
          </w:tcPr>
          <w:p w:rsidR="00196820" w:rsidRPr="00196820" w:rsidRDefault="00196820" w:rsidP="00196820">
            <w:pPr>
              <w:spacing w:after="0" w:line="240" w:lineRule="auto"/>
              <w:jc w:val="center"/>
              <w:rPr>
                <w:rFonts w:ascii="Arial" w:eastAsia="Times New Roman" w:hAnsi="Arial" w:cs="Arial"/>
                <w:sz w:val="18"/>
                <w:lang w:eastAsia="el-GR"/>
              </w:rPr>
            </w:pPr>
            <w:r w:rsidRPr="00196820">
              <w:rPr>
                <w:rFonts w:ascii="Arial" w:eastAsia="Times New Roman" w:hAnsi="Arial" w:cs="Arial"/>
                <w:sz w:val="18"/>
                <w:lang w:eastAsia="el-GR"/>
              </w:rPr>
              <w:t>ΡΕΜΑ ΜΑΛΕΞΗ</w:t>
            </w:r>
          </w:p>
        </w:tc>
        <w:tc>
          <w:tcPr>
            <w:tcW w:w="1276" w:type="dxa"/>
            <w:tcBorders>
              <w:top w:val="nil"/>
              <w:left w:val="nil"/>
              <w:bottom w:val="single" w:sz="4" w:space="0" w:color="auto"/>
              <w:right w:val="double" w:sz="6" w:space="0" w:color="auto"/>
            </w:tcBorders>
            <w:shd w:val="clear" w:color="auto" w:fill="auto"/>
            <w:noWrap/>
            <w:vAlign w:val="center"/>
            <w:hideMark/>
          </w:tcPr>
          <w:p w:rsidR="00196820" w:rsidRPr="00196820" w:rsidRDefault="00196820" w:rsidP="00196820">
            <w:pPr>
              <w:spacing w:after="0" w:line="240" w:lineRule="auto"/>
              <w:jc w:val="center"/>
              <w:rPr>
                <w:rFonts w:ascii="Arial" w:eastAsia="Times New Roman" w:hAnsi="Arial" w:cs="Arial"/>
                <w:sz w:val="18"/>
                <w:lang w:eastAsia="el-GR"/>
              </w:rPr>
            </w:pPr>
            <w:r w:rsidRPr="00196820">
              <w:rPr>
                <w:rFonts w:ascii="Arial" w:eastAsia="Times New Roman" w:hAnsi="Arial" w:cs="Arial"/>
                <w:sz w:val="18"/>
                <w:lang w:eastAsia="el-GR"/>
              </w:rPr>
              <w:t>10914.77</w:t>
            </w:r>
          </w:p>
        </w:tc>
        <w:tc>
          <w:tcPr>
            <w:tcW w:w="1276" w:type="dxa"/>
            <w:tcBorders>
              <w:top w:val="nil"/>
              <w:left w:val="nil"/>
              <w:bottom w:val="single" w:sz="4" w:space="0" w:color="auto"/>
              <w:right w:val="single" w:sz="12" w:space="0" w:color="auto"/>
            </w:tcBorders>
            <w:shd w:val="clear" w:color="auto" w:fill="auto"/>
            <w:noWrap/>
            <w:vAlign w:val="center"/>
            <w:hideMark/>
          </w:tcPr>
          <w:p w:rsidR="00196820" w:rsidRPr="00196820" w:rsidRDefault="00196820" w:rsidP="00196820">
            <w:pPr>
              <w:spacing w:after="0" w:line="240" w:lineRule="auto"/>
              <w:jc w:val="center"/>
              <w:rPr>
                <w:rFonts w:ascii="Arial" w:eastAsia="Times New Roman" w:hAnsi="Arial" w:cs="Arial"/>
                <w:sz w:val="18"/>
                <w:lang w:eastAsia="el-GR"/>
              </w:rPr>
            </w:pPr>
            <w:r w:rsidRPr="00196820">
              <w:rPr>
                <w:rFonts w:ascii="Arial" w:eastAsia="Times New Roman" w:hAnsi="Arial" w:cs="Arial"/>
                <w:sz w:val="18"/>
                <w:lang w:eastAsia="el-GR"/>
              </w:rPr>
              <w:t>1630.41</w:t>
            </w:r>
          </w:p>
        </w:tc>
        <w:tc>
          <w:tcPr>
            <w:tcW w:w="1842" w:type="dxa"/>
            <w:tcBorders>
              <w:top w:val="nil"/>
              <w:left w:val="double" w:sz="6" w:space="0" w:color="auto"/>
              <w:bottom w:val="single" w:sz="4" w:space="0" w:color="auto"/>
              <w:right w:val="single" w:sz="12" w:space="0" w:color="auto"/>
            </w:tcBorders>
            <w:shd w:val="clear" w:color="auto" w:fill="auto"/>
            <w:noWrap/>
            <w:vAlign w:val="center"/>
            <w:hideMark/>
          </w:tcPr>
          <w:p w:rsidR="00196820" w:rsidRPr="00196820" w:rsidRDefault="00196820" w:rsidP="00196820">
            <w:pPr>
              <w:spacing w:after="0" w:line="240" w:lineRule="auto"/>
              <w:jc w:val="center"/>
              <w:rPr>
                <w:rFonts w:ascii="Arial" w:eastAsia="Times New Roman" w:hAnsi="Arial" w:cs="Arial"/>
                <w:sz w:val="18"/>
                <w:lang w:eastAsia="el-GR"/>
              </w:rPr>
            </w:pPr>
            <w:r w:rsidRPr="00196820">
              <w:rPr>
                <w:rFonts w:ascii="Arial" w:eastAsia="Times New Roman" w:hAnsi="Arial" w:cs="Arial"/>
                <w:sz w:val="18"/>
                <w:lang w:eastAsia="el-GR"/>
              </w:rPr>
              <w:t>12545.18</w:t>
            </w:r>
          </w:p>
        </w:tc>
      </w:tr>
      <w:tr w:rsidR="00BE0CA4" w:rsidRPr="00196820" w:rsidTr="00BE0CA4">
        <w:trPr>
          <w:trHeight w:val="600"/>
        </w:trPr>
        <w:tc>
          <w:tcPr>
            <w:tcW w:w="2283" w:type="dxa"/>
            <w:vMerge/>
            <w:tcBorders>
              <w:top w:val="nil"/>
              <w:left w:val="single" w:sz="12" w:space="0" w:color="auto"/>
              <w:bottom w:val="single" w:sz="12" w:space="0" w:color="000000"/>
              <w:right w:val="double" w:sz="6" w:space="0" w:color="auto"/>
            </w:tcBorders>
            <w:vAlign w:val="center"/>
            <w:hideMark/>
          </w:tcPr>
          <w:p w:rsidR="00196820" w:rsidRPr="00196820" w:rsidRDefault="00196820" w:rsidP="00196820">
            <w:pPr>
              <w:spacing w:after="0" w:line="240" w:lineRule="auto"/>
              <w:rPr>
                <w:rFonts w:ascii="Arial" w:eastAsia="Times New Roman" w:hAnsi="Arial" w:cs="Arial"/>
                <w:sz w:val="18"/>
                <w:szCs w:val="24"/>
                <w:lang w:eastAsia="el-GR"/>
              </w:rPr>
            </w:pPr>
          </w:p>
        </w:tc>
        <w:tc>
          <w:tcPr>
            <w:tcW w:w="2410" w:type="dxa"/>
            <w:tcBorders>
              <w:top w:val="nil"/>
              <w:left w:val="nil"/>
              <w:bottom w:val="single" w:sz="12" w:space="0" w:color="auto"/>
              <w:right w:val="double" w:sz="6" w:space="0" w:color="auto"/>
            </w:tcBorders>
            <w:shd w:val="clear" w:color="auto" w:fill="auto"/>
            <w:noWrap/>
            <w:vAlign w:val="center"/>
            <w:hideMark/>
          </w:tcPr>
          <w:p w:rsidR="00196820" w:rsidRPr="00196820" w:rsidRDefault="00196820" w:rsidP="00196820">
            <w:pPr>
              <w:spacing w:after="0" w:line="240" w:lineRule="auto"/>
              <w:jc w:val="center"/>
              <w:rPr>
                <w:rFonts w:ascii="Arial" w:eastAsia="Times New Roman" w:hAnsi="Arial" w:cs="Arial"/>
                <w:sz w:val="18"/>
                <w:lang w:eastAsia="el-GR"/>
              </w:rPr>
            </w:pPr>
            <w:r w:rsidRPr="00196820">
              <w:rPr>
                <w:rFonts w:ascii="Arial" w:eastAsia="Times New Roman" w:hAnsi="Arial" w:cs="Arial"/>
                <w:sz w:val="18"/>
                <w:lang w:eastAsia="el-GR"/>
              </w:rPr>
              <w:t>ΤΑΦΡΟΣ ΝΟΤΙΩΣ Ο.Ι.Κ.</w:t>
            </w:r>
          </w:p>
        </w:tc>
        <w:tc>
          <w:tcPr>
            <w:tcW w:w="1276" w:type="dxa"/>
            <w:tcBorders>
              <w:top w:val="nil"/>
              <w:left w:val="nil"/>
              <w:bottom w:val="single" w:sz="12" w:space="0" w:color="auto"/>
              <w:right w:val="double" w:sz="6" w:space="0" w:color="auto"/>
            </w:tcBorders>
            <w:shd w:val="clear" w:color="auto" w:fill="auto"/>
            <w:noWrap/>
            <w:vAlign w:val="center"/>
            <w:hideMark/>
          </w:tcPr>
          <w:p w:rsidR="00196820" w:rsidRPr="00196820" w:rsidRDefault="00196820" w:rsidP="00196820">
            <w:pPr>
              <w:spacing w:after="0" w:line="240" w:lineRule="auto"/>
              <w:jc w:val="center"/>
              <w:rPr>
                <w:rFonts w:ascii="Arial" w:eastAsia="Times New Roman" w:hAnsi="Arial" w:cs="Arial"/>
                <w:sz w:val="18"/>
                <w:lang w:eastAsia="el-GR"/>
              </w:rPr>
            </w:pPr>
            <w:r w:rsidRPr="00196820">
              <w:rPr>
                <w:rFonts w:ascii="Arial" w:eastAsia="Times New Roman" w:hAnsi="Arial" w:cs="Arial"/>
                <w:sz w:val="18"/>
                <w:lang w:eastAsia="el-GR"/>
              </w:rPr>
              <w:t>2092.00</w:t>
            </w:r>
          </w:p>
        </w:tc>
        <w:tc>
          <w:tcPr>
            <w:tcW w:w="1276" w:type="dxa"/>
            <w:tcBorders>
              <w:top w:val="nil"/>
              <w:left w:val="nil"/>
              <w:bottom w:val="single" w:sz="12" w:space="0" w:color="auto"/>
              <w:right w:val="single" w:sz="12" w:space="0" w:color="auto"/>
            </w:tcBorders>
            <w:shd w:val="clear" w:color="auto" w:fill="auto"/>
            <w:noWrap/>
            <w:vAlign w:val="center"/>
            <w:hideMark/>
          </w:tcPr>
          <w:p w:rsidR="00196820" w:rsidRPr="00196820" w:rsidRDefault="00196820" w:rsidP="00196820">
            <w:pPr>
              <w:spacing w:after="0" w:line="240" w:lineRule="auto"/>
              <w:jc w:val="center"/>
              <w:rPr>
                <w:rFonts w:ascii="Arial" w:eastAsia="Times New Roman" w:hAnsi="Arial" w:cs="Arial"/>
                <w:sz w:val="18"/>
                <w:lang w:eastAsia="el-GR"/>
              </w:rPr>
            </w:pPr>
            <w:r w:rsidRPr="00196820">
              <w:rPr>
                <w:rFonts w:ascii="Arial" w:eastAsia="Times New Roman" w:hAnsi="Arial" w:cs="Arial"/>
                <w:sz w:val="18"/>
                <w:lang w:eastAsia="el-GR"/>
              </w:rPr>
              <w:t>1430.71</w:t>
            </w:r>
          </w:p>
        </w:tc>
        <w:tc>
          <w:tcPr>
            <w:tcW w:w="1842" w:type="dxa"/>
            <w:tcBorders>
              <w:top w:val="nil"/>
              <w:left w:val="double" w:sz="6" w:space="0" w:color="auto"/>
              <w:bottom w:val="single" w:sz="12" w:space="0" w:color="auto"/>
              <w:right w:val="single" w:sz="12" w:space="0" w:color="auto"/>
            </w:tcBorders>
            <w:shd w:val="clear" w:color="auto" w:fill="auto"/>
            <w:noWrap/>
            <w:vAlign w:val="center"/>
            <w:hideMark/>
          </w:tcPr>
          <w:p w:rsidR="00196820" w:rsidRPr="00196820" w:rsidRDefault="00196820" w:rsidP="00196820">
            <w:pPr>
              <w:spacing w:after="0" w:line="240" w:lineRule="auto"/>
              <w:jc w:val="center"/>
              <w:rPr>
                <w:rFonts w:ascii="Arial" w:eastAsia="Times New Roman" w:hAnsi="Arial" w:cs="Arial"/>
                <w:sz w:val="18"/>
                <w:lang w:eastAsia="el-GR"/>
              </w:rPr>
            </w:pPr>
            <w:r w:rsidRPr="00196820">
              <w:rPr>
                <w:rFonts w:ascii="Arial" w:eastAsia="Times New Roman" w:hAnsi="Arial" w:cs="Arial"/>
                <w:sz w:val="18"/>
                <w:lang w:eastAsia="el-GR"/>
              </w:rPr>
              <w:t>3522.71</w:t>
            </w:r>
          </w:p>
        </w:tc>
      </w:tr>
      <w:tr w:rsidR="00196820" w:rsidRPr="00196820" w:rsidTr="00BE0CA4">
        <w:trPr>
          <w:trHeight w:val="230"/>
        </w:trPr>
        <w:tc>
          <w:tcPr>
            <w:tcW w:w="4693" w:type="dxa"/>
            <w:gridSpan w:val="2"/>
            <w:tcBorders>
              <w:top w:val="single" w:sz="12" w:space="0" w:color="auto"/>
              <w:left w:val="single" w:sz="12" w:space="0" w:color="auto"/>
              <w:bottom w:val="double" w:sz="6" w:space="0" w:color="auto"/>
              <w:right w:val="double" w:sz="6" w:space="0" w:color="auto"/>
            </w:tcBorders>
            <w:shd w:val="clear" w:color="000000" w:fill="DDDDDD"/>
            <w:noWrap/>
            <w:vAlign w:val="center"/>
            <w:hideMark/>
          </w:tcPr>
          <w:p w:rsidR="00196820" w:rsidRPr="00196820" w:rsidRDefault="00196820" w:rsidP="00196820">
            <w:pPr>
              <w:spacing w:after="0" w:line="240" w:lineRule="auto"/>
              <w:jc w:val="center"/>
              <w:rPr>
                <w:rFonts w:ascii="Arial" w:eastAsia="Times New Roman" w:hAnsi="Arial" w:cs="Arial"/>
                <w:b/>
                <w:bCs/>
                <w:sz w:val="18"/>
                <w:szCs w:val="24"/>
                <w:lang w:eastAsia="el-GR"/>
              </w:rPr>
            </w:pPr>
            <w:r w:rsidRPr="00196820">
              <w:rPr>
                <w:rFonts w:ascii="Arial" w:eastAsia="Times New Roman" w:hAnsi="Arial" w:cs="Arial"/>
                <w:b/>
                <w:bCs/>
                <w:sz w:val="18"/>
                <w:szCs w:val="24"/>
                <w:lang w:eastAsia="el-GR"/>
              </w:rPr>
              <w:t>ΣΥΝΟΛΟ ΙΔΙΩΤΙΚΩΝ ΕΚΤΑΣΕΩΝ ΑΠΑΛΛΟΤΡΙΩΣΗΣ</w:t>
            </w:r>
          </w:p>
        </w:tc>
        <w:tc>
          <w:tcPr>
            <w:tcW w:w="1276" w:type="dxa"/>
            <w:tcBorders>
              <w:top w:val="single" w:sz="12" w:space="0" w:color="auto"/>
              <w:left w:val="nil"/>
              <w:bottom w:val="double" w:sz="6" w:space="0" w:color="auto"/>
              <w:right w:val="double" w:sz="6" w:space="0" w:color="auto"/>
            </w:tcBorders>
            <w:shd w:val="clear" w:color="000000" w:fill="DDDDDD"/>
            <w:noWrap/>
            <w:vAlign w:val="center"/>
            <w:hideMark/>
          </w:tcPr>
          <w:p w:rsidR="00196820" w:rsidRPr="00196820" w:rsidRDefault="00196820" w:rsidP="00196820">
            <w:pPr>
              <w:spacing w:after="0" w:line="240" w:lineRule="auto"/>
              <w:jc w:val="center"/>
              <w:rPr>
                <w:rFonts w:ascii="Arial" w:eastAsia="Times New Roman" w:hAnsi="Arial" w:cs="Arial"/>
                <w:b/>
                <w:bCs/>
                <w:color w:val="FF0000"/>
                <w:sz w:val="20"/>
                <w:szCs w:val="28"/>
                <w:lang w:eastAsia="el-GR"/>
              </w:rPr>
            </w:pPr>
            <w:r w:rsidRPr="00196820">
              <w:rPr>
                <w:rFonts w:ascii="Arial" w:eastAsia="Times New Roman" w:hAnsi="Arial" w:cs="Arial"/>
                <w:b/>
                <w:bCs/>
                <w:color w:val="FF0000"/>
                <w:sz w:val="20"/>
                <w:szCs w:val="28"/>
                <w:lang w:eastAsia="el-GR"/>
              </w:rPr>
              <w:t>173803.76</w:t>
            </w:r>
          </w:p>
        </w:tc>
        <w:tc>
          <w:tcPr>
            <w:tcW w:w="1276" w:type="dxa"/>
            <w:tcBorders>
              <w:top w:val="single" w:sz="12" w:space="0" w:color="auto"/>
              <w:left w:val="nil"/>
              <w:bottom w:val="double" w:sz="6" w:space="0" w:color="auto"/>
              <w:right w:val="single" w:sz="12" w:space="0" w:color="auto"/>
            </w:tcBorders>
            <w:shd w:val="clear" w:color="auto" w:fill="auto"/>
            <w:noWrap/>
            <w:vAlign w:val="center"/>
            <w:hideMark/>
          </w:tcPr>
          <w:p w:rsidR="00196820" w:rsidRPr="00196820" w:rsidRDefault="00196820" w:rsidP="00196820">
            <w:pPr>
              <w:spacing w:after="0" w:line="240" w:lineRule="auto"/>
              <w:jc w:val="center"/>
              <w:rPr>
                <w:rFonts w:ascii="Arial" w:eastAsia="Times New Roman" w:hAnsi="Arial" w:cs="Arial"/>
                <w:color w:val="FF0000"/>
                <w:sz w:val="20"/>
                <w:szCs w:val="20"/>
                <w:lang w:eastAsia="el-GR"/>
              </w:rPr>
            </w:pPr>
            <w:r w:rsidRPr="00196820">
              <w:rPr>
                <w:rFonts w:ascii="Arial" w:eastAsia="Times New Roman" w:hAnsi="Arial" w:cs="Arial"/>
                <w:color w:val="FF0000"/>
                <w:sz w:val="20"/>
                <w:szCs w:val="20"/>
                <w:lang w:eastAsia="el-GR"/>
              </w:rPr>
              <w:t> </w:t>
            </w:r>
          </w:p>
        </w:tc>
        <w:tc>
          <w:tcPr>
            <w:tcW w:w="1842" w:type="dxa"/>
            <w:tcBorders>
              <w:top w:val="nil"/>
              <w:left w:val="nil"/>
              <w:bottom w:val="nil"/>
              <w:right w:val="nil"/>
            </w:tcBorders>
            <w:shd w:val="clear" w:color="auto" w:fill="auto"/>
            <w:noWrap/>
            <w:vAlign w:val="bottom"/>
            <w:hideMark/>
          </w:tcPr>
          <w:p w:rsidR="00196820" w:rsidRPr="00196820" w:rsidRDefault="00196820" w:rsidP="00196820">
            <w:pPr>
              <w:spacing w:after="0" w:line="240" w:lineRule="auto"/>
              <w:jc w:val="center"/>
              <w:rPr>
                <w:rFonts w:ascii="Arial" w:eastAsia="Times New Roman" w:hAnsi="Arial" w:cs="Arial"/>
                <w:sz w:val="18"/>
                <w:szCs w:val="20"/>
                <w:lang w:eastAsia="el-GR"/>
              </w:rPr>
            </w:pPr>
          </w:p>
        </w:tc>
      </w:tr>
      <w:tr w:rsidR="00196820" w:rsidRPr="00196820" w:rsidTr="00BE0CA4">
        <w:trPr>
          <w:trHeight w:val="233"/>
        </w:trPr>
        <w:tc>
          <w:tcPr>
            <w:tcW w:w="4693" w:type="dxa"/>
            <w:gridSpan w:val="2"/>
            <w:tcBorders>
              <w:top w:val="double" w:sz="6" w:space="0" w:color="auto"/>
              <w:left w:val="single" w:sz="12" w:space="0" w:color="auto"/>
              <w:bottom w:val="double" w:sz="6" w:space="0" w:color="auto"/>
              <w:right w:val="double" w:sz="6" w:space="0" w:color="auto"/>
            </w:tcBorders>
            <w:shd w:val="clear" w:color="000000" w:fill="EAEAEA"/>
            <w:noWrap/>
            <w:vAlign w:val="center"/>
            <w:hideMark/>
          </w:tcPr>
          <w:p w:rsidR="00196820" w:rsidRPr="00196820" w:rsidRDefault="00196820" w:rsidP="00196820">
            <w:pPr>
              <w:spacing w:after="0" w:line="240" w:lineRule="auto"/>
              <w:jc w:val="center"/>
              <w:rPr>
                <w:rFonts w:ascii="Arial" w:eastAsia="Times New Roman" w:hAnsi="Arial" w:cs="Arial"/>
                <w:b/>
                <w:bCs/>
                <w:sz w:val="18"/>
                <w:szCs w:val="24"/>
                <w:lang w:eastAsia="el-GR"/>
              </w:rPr>
            </w:pPr>
            <w:r w:rsidRPr="00196820">
              <w:rPr>
                <w:rFonts w:ascii="Arial" w:eastAsia="Times New Roman" w:hAnsi="Arial" w:cs="Arial"/>
                <w:b/>
                <w:bCs/>
                <w:sz w:val="18"/>
                <w:szCs w:val="24"/>
                <w:lang w:eastAsia="el-GR"/>
              </w:rPr>
              <w:t>ΣΥΝΟΛΟ ΔΗΜΟΣΙΩΝ ΕΚΤΑΣΕΩΝ ΑΠΑΛΛΟΤΡΙΩΣΗΣ</w:t>
            </w:r>
          </w:p>
        </w:tc>
        <w:tc>
          <w:tcPr>
            <w:tcW w:w="1276" w:type="dxa"/>
            <w:tcBorders>
              <w:top w:val="double" w:sz="6" w:space="0" w:color="auto"/>
              <w:left w:val="nil"/>
              <w:bottom w:val="double" w:sz="6" w:space="0" w:color="auto"/>
              <w:right w:val="double" w:sz="6" w:space="0" w:color="auto"/>
            </w:tcBorders>
            <w:shd w:val="clear" w:color="auto" w:fill="auto"/>
            <w:noWrap/>
            <w:vAlign w:val="center"/>
            <w:hideMark/>
          </w:tcPr>
          <w:p w:rsidR="00196820" w:rsidRPr="00196820" w:rsidRDefault="00196820" w:rsidP="00196820">
            <w:pPr>
              <w:spacing w:after="0" w:line="240" w:lineRule="auto"/>
              <w:jc w:val="center"/>
              <w:rPr>
                <w:rFonts w:ascii="Arial" w:eastAsia="Times New Roman" w:hAnsi="Arial" w:cs="Arial"/>
                <w:color w:val="FF0000"/>
                <w:sz w:val="20"/>
                <w:lang w:eastAsia="el-GR"/>
              </w:rPr>
            </w:pPr>
            <w:r w:rsidRPr="00196820">
              <w:rPr>
                <w:rFonts w:ascii="Arial" w:eastAsia="Times New Roman" w:hAnsi="Arial" w:cs="Arial"/>
                <w:color w:val="FF0000"/>
                <w:sz w:val="20"/>
                <w:lang w:eastAsia="el-GR"/>
              </w:rPr>
              <w:t> </w:t>
            </w:r>
          </w:p>
        </w:tc>
        <w:tc>
          <w:tcPr>
            <w:tcW w:w="1276" w:type="dxa"/>
            <w:tcBorders>
              <w:top w:val="nil"/>
              <w:left w:val="double" w:sz="6" w:space="0" w:color="auto"/>
              <w:bottom w:val="double" w:sz="6" w:space="0" w:color="auto"/>
              <w:right w:val="single" w:sz="12" w:space="0" w:color="auto"/>
            </w:tcBorders>
            <w:shd w:val="clear" w:color="000000" w:fill="EAEAEA"/>
            <w:noWrap/>
            <w:vAlign w:val="center"/>
            <w:hideMark/>
          </w:tcPr>
          <w:p w:rsidR="00196820" w:rsidRPr="00196820" w:rsidRDefault="00196820" w:rsidP="00196820">
            <w:pPr>
              <w:spacing w:after="0" w:line="240" w:lineRule="auto"/>
              <w:jc w:val="center"/>
              <w:rPr>
                <w:rFonts w:ascii="Arial" w:eastAsia="Times New Roman" w:hAnsi="Arial" w:cs="Arial"/>
                <w:b/>
                <w:bCs/>
                <w:color w:val="FF0000"/>
                <w:sz w:val="20"/>
                <w:szCs w:val="28"/>
                <w:lang w:eastAsia="el-GR"/>
              </w:rPr>
            </w:pPr>
            <w:r w:rsidRPr="00196820">
              <w:rPr>
                <w:rFonts w:ascii="Arial" w:eastAsia="Times New Roman" w:hAnsi="Arial" w:cs="Arial"/>
                <w:b/>
                <w:bCs/>
                <w:color w:val="FF0000"/>
                <w:sz w:val="20"/>
                <w:szCs w:val="28"/>
                <w:lang w:eastAsia="el-GR"/>
              </w:rPr>
              <w:t>52620.22</w:t>
            </w:r>
          </w:p>
        </w:tc>
        <w:tc>
          <w:tcPr>
            <w:tcW w:w="1842" w:type="dxa"/>
            <w:tcBorders>
              <w:top w:val="nil"/>
              <w:left w:val="nil"/>
              <w:bottom w:val="nil"/>
              <w:right w:val="nil"/>
            </w:tcBorders>
            <w:shd w:val="clear" w:color="auto" w:fill="auto"/>
            <w:noWrap/>
            <w:vAlign w:val="bottom"/>
            <w:hideMark/>
          </w:tcPr>
          <w:p w:rsidR="00196820" w:rsidRPr="00196820" w:rsidRDefault="00196820" w:rsidP="00196820">
            <w:pPr>
              <w:spacing w:after="0" w:line="240" w:lineRule="auto"/>
              <w:jc w:val="center"/>
              <w:rPr>
                <w:rFonts w:ascii="Arial" w:eastAsia="Times New Roman" w:hAnsi="Arial" w:cs="Arial"/>
                <w:sz w:val="18"/>
                <w:szCs w:val="20"/>
                <w:lang w:eastAsia="el-GR"/>
              </w:rPr>
            </w:pPr>
          </w:p>
        </w:tc>
      </w:tr>
      <w:tr w:rsidR="00196820" w:rsidRPr="00196820" w:rsidTr="00BE0CA4">
        <w:trPr>
          <w:trHeight w:val="237"/>
        </w:trPr>
        <w:tc>
          <w:tcPr>
            <w:tcW w:w="4693" w:type="dxa"/>
            <w:gridSpan w:val="2"/>
            <w:tcBorders>
              <w:top w:val="double" w:sz="6" w:space="0" w:color="auto"/>
              <w:left w:val="single" w:sz="12" w:space="0" w:color="auto"/>
              <w:bottom w:val="single" w:sz="12" w:space="0" w:color="auto"/>
              <w:right w:val="double" w:sz="6" w:space="0" w:color="auto"/>
            </w:tcBorders>
            <w:shd w:val="clear" w:color="000000" w:fill="C0C0C0"/>
            <w:noWrap/>
            <w:vAlign w:val="center"/>
            <w:hideMark/>
          </w:tcPr>
          <w:p w:rsidR="00196820" w:rsidRPr="00196820" w:rsidRDefault="00196820" w:rsidP="00196820">
            <w:pPr>
              <w:spacing w:after="0" w:line="240" w:lineRule="auto"/>
              <w:jc w:val="center"/>
              <w:rPr>
                <w:rFonts w:ascii="Arial" w:eastAsia="Times New Roman" w:hAnsi="Arial" w:cs="Arial"/>
                <w:b/>
                <w:bCs/>
                <w:sz w:val="18"/>
                <w:szCs w:val="24"/>
                <w:lang w:eastAsia="el-GR"/>
              </w:rPr>
            </w:pPr>
            <w:r w:rsidRPr="00196820">
              <w:rPr>
                <w:rFonts w:ascii="Arial" w:eastAsia="Times New Roman" w:hAnsi="Arial" w:cs="Arial"/>
                <w:b/>
                <w:bCs/>
                <w:sz w:val="18"/>
                <w:szCs w:val="24"/>
                <w:lang w:eastAsia="el-GR"/>
              </w:rPr>
              <w:t>ΓΕΝΙΚΟ ΣΥΝΟΛΟ  ΕΚΤΑΣΕΩΝ ΑΠΑΛΛΟΤΡΙΩΣΗΣ</w:t>
            </w:r>
          </w:p>
        </w:tc>
        <w:tc>
          <w:tcPr>
            <w:tcW w:w="2552" w:type="dxa"/>
            <w:gridSpan w:val="2"/>
            <w:tcBorders>
              <w:top w:val="double" w:sz="6" w:space="0" w:color="auto"/>
              <w:left w:val="nil"/>
              <w:bottom w:val="single" w:sz="12" w:space="0" w:color="auto"/>
              <w:right w:val="single" w:sz="12" w:space="0" w:color="000000"/>
            </w:tcBorders>
            <w:shd w:val="clear" w:color="000000" w:fill="C0C0C0"/>
            <w:noWrap/>
            <w:vAlign w:val="center"/>
            <w:hideMark/>
          </w:tcPr>
          <w:p w:rsidR="00196820" w:rsidRPr="00196820" w:rsidRDefault="00196820" w:rsidP="00196820">
            <w:pPr>
              <w:spacing w:after="0" w:line="240" w:lineRule="auto"/>
              <w:jc w:val="center"/>
              <w:rPr>
                <w:rFonts w:ascii="Arial" w:eastAsia="Times New Roman" w:hAnsi="Arial" w:cs="Arial"/>
                <w:b/>
                <w:bCs/>
                <w:color w:val="FF0000"/>
                <w:sz w:val="20"/>
                <w:szCs w:val="28"/>
                <w:lang w:eastAsia="el-GR"/>
              </w:rPr>
            </w:pPr>
            <w:r w:rsidRPr="00196820">
              <w:rPr>
                <w:rFonts w:ascii="Arial" w:eastAsia="Times New Roman" w:hAnsi="Arial" w:cs="Arial"/>
                <w:b/>
                <w:bCs/>
                <w:color w:val="FF0000"/>
                <w:sz w:val="20"/>
                <w:szCs w:val="28"/>
                <w:lang w:eastAsia="el-GR"/>
              </w:rPr>
              <w:t>226423.98</w:t>
            </w:r>
          </w:p>
        </w:tc>
        <w:tc>
          <w:tcPr>
            <w:tcW w:w="1842" w:type="dxa"/>
            <w:tcBorders>
              <w:top w:val="nil"/>
              <w:left w:val="nil"/>
              <w:bottom w:val="nil"/>
              <w:right w:val="nil"/>
            </w:tcBorders>
            <w:shd w:val="clear" w:color="auto" w:fill="auto"/>
            <w:noWrap/>
            <w:vAlign w:val="bottom"/>
            <w:hideMark/>
          </w:tcPr>
          <w:p w:rsidR="00196820" w:rsidRPr="00196820" w:rsidRDefault="00196820" w:rsidP="00196820">
            <w:pPr>
              <w:spacing w:after="0" w:line="240" w:lineRule="auto"/>
              <w:jc w:val="center"/>
              <w:rPr>
                <w:rFonts w:ascii="Arial" w:eastAsia="Times New Roman" w:hAnsi="Arial" w:cs="Arial"/>
                <w:sz w:val="18"/>
                <w:szCs w:val="20"/>
                <w:lang w:eastAsia="el-GR"/>
              </w:rPr>
            </w:pPr>
          </w:p>
        </w:tc>
      </w:tr>
      <w:tr w:rsidR="00BE0CA4" w:rsidRPr="00196820" w:rsidTr="00BE0CA4">
        <w:trPr>
          <w:trHeight w:val="218"/>
        </w:trPr>
        <w:tc>
          <w:tcPr>
            <w:tcW w:w="2283" w:type="dxa"/>
            <w:tcBorders>
              <w:top w:val="double" w:sz="6" w:space="0" w:color="auto"/>
              <w:left w:val="double" w:sz="6" w:space="0" w:color="auto"/>
              <w:bottom w:val="double" w:sz="6" w:space="0" w:color="auto"/>
              <w:right w:val="double" w:sz="6" w:space="0" w:color="auto"/>
            </w:tcBorders>
            <w:shd w:val="clear" w:color="000000" w:fill="BFBFBF"/>
            <w:noWrap/>
            <w:vAlign w:val="center"/>
            <w:hideMark/>
          </w:tcPr>
          <w:p w:rsidR="00196820" w:rsidRPr="00196820" w:rsidRDefault="00196820" w:rsidP="00196820">
            <w:pPr>
              <w:spacing w:after="0" w:line="240" w:lineRule="auto"/>
              <w:rPr>
                <w:rFonts w:ascii="Arial Greek" w:eastAsia="Times New Roman" w:hAnsi="Arial Greek" w:cs="Arial"/>
                <w:b/>
                <w:bCs/>
                <w:i/>
                <w:iCs/>
                <w:sz w:val="18"/>
                <w:szCs w:val="28"/>
                <w:lang w:eastAsia="el-GR"/>
              </w:rPr>
            </w:pPr>
            <w:r w:rsidRPr="00196820">
              <w:rPr>
                <w:rFonts w:ascii="Arial Greek" w:eastAsia="Times New Roman" w:hAnsi="Arial Greek" w:cs="Arial"/>
                <w:b/>
                <w:bCs/>
                <w:i/>
                <w:iCs/>
                <w:sz w:val="18"/>
                <w:szCs w:val="28"/>
                <w:lang w:eastAsia="el-GR"/>
              </w:rPr>
              <w:t xml:space="preserve">ΕΚΤΑΣΗ ΠΡΟΣ ΚΗΡΥΞΗ  </w:t>
            </w:r>
          </w:p>
        </w:tc>
        <w:tc>
          <w:tcPr>
            <w:tcW w:w="2410" w:type="dxa"/>
            <w:tcBorders>
              <w:top w:val="double" w:sz="6" w:space="0" w:color="auto"/>
              <w:left w:val="nil"/>
              <w:bottom w:val="double" w:sz="6" w:space="0" w:color="auto"/>
              <w:right w:val="double" w:sz="6" w:space="0" w:color="auto"/>
            </w:tcBorders>
            <w:shd w:val="clear" w:color="000000" w:fill="BFBFBF"/>
            <w:noWrap/>
            <w:vAlign w:val="center"/>
            <w:hideMark/>
          </w:tcPr>
          <w:p w:rsidR="00196820" w:rsidRPr="00196820" w:rsidRDefault="00196820" w:rsidP="00196820">
            <w:pPr>
              <w:spacing w:after="0" w:line="240" w:lineRule="auto"/>
              <w:rPr>
                <w:rFonts w:ascii="Arial Greek" w:eastAsia="Times New Roman" w:hAnsi="Arial Greek" w:cs="Arial"/>
                <w:b/>
                <w:bCs/>
                <w:i/>
                <w:iCs/>
                <w:szCs w:val="28"/>
                <w:lang w:eastAsia="el-GR"/>
              </w:rPr>
            </w:pPr>
            <w:r w:rsidRPr="00196820">
              <w:rPr>
                <w:rFonts w:ascii="Arial Greek" w:eastAsia="Times New Roman" w:hAnsi="Arial Greek" w:cs="Arial"/>
                <w:b/>
                <w:bCs/>
                <w:i/>
                <w:iCs/>
                <w:szCs w:val="28"/>
                <w:lang w:eastAsia="el-GR"/>
              </w:rPr>
              <w:t>173.803,76 μ</w:t>
            </w:r>
            <w:r w:rsidRPr="00196820">
              <w:rPr>
                <w:rFonts w:ascii="Arial Greek" w:eastAsia="Times New Roman" w:hAnsi="Arial Greek" w:cs="Arial"/>
                <w:b/>
                <w:bCs/>
                <w:i/>
                <w:iCs/>
                <w:szCs w:val="28"/>
                <w:vertAlign w:val="superscript"/>
                <w:lang w:eastAsia="el-GR"/>
              </w:rPr>
              <w:t>2</w:t>
            </w:r>
          </w:p>
        </w:tc>
        <w:tc>
          <w:tcPr>
            <w:tcW w:w="1276" w:type="dxa"/>
            <w:tcBorders>
              <w:top w:val="nil"/>
              <w:left w:val="nil"/>
              <w:bottom w:val="nil"/>
              <w:right w:val="nil"/>
            </w:tcBorders>
            <w:shd w:val="clear" w:color="auto" w:fill="auto"/>
            <w:noWrap/>
            <w:vAlign w:val="center"/>
            <w:hideMark/>
          </w:tcPr>
          <w:p w:rsidR="00196820" w:rsidRPr="00196820" w:rsidRDefault="00196820" w:rsidP="00196820">
            <w:pPr>
              <w:spacing w:after="0" w:line="240" w:lineRule="auto"/>
              <w:jc w:val="center"/>
              <w:rPr>
                <w:rFonts w:ascii="Arial" w:eastAsia="Times New Roman" w:hAnsi="Arial" w:cs="Arial"/>
                <w:sz w:val="18"/>
                <w:lang w:eastAsia="el-GR"/>
              </w:rPr>
            </w:pPr>
          </w:p>
        </w:tc>
        <w:tc>
          <w:tcPr>
            <w:tcW w:w="1276" w:type="dxa"/>
            <w:tcBorders>
              <w:top w:val="nil"/>
              <w:left w:val="nil"/>
              <w:bottom w:val="nil"/>
              <w:right w:val="nil"/>
            </w:tcBorders>
            <w:shd w:val="clear" w:color="auto" w:fill="auto"/>
            <w:noWrap/>
            <w:vAlign w:val="center"/>
            <w:hideMark/>
          </w:tcPr>
          <w:p w:rsidR="00196820" w:rsidRPr="00196820" w:rsidRDefault="00196820" w:rsidP="00196820">
            <w:pPr>
              <w:spacing w:after="0" w:line="240" w:lineRule="auto"/>
              <w:jc w:val="center"/>
              <w:rPr>
                <w:rFonts w:ascii="Arial" w:eastAsia="Times New Roman" w:hAnsi="Arial" w:cs="Arial"/>
                <w:sz w:val="18"/>
                <w:lang w:eastAsia="el-GR"/>
              </w:rPr>
            </w:pPr>
          </w:p>
        </w:tc>
        <w:tc>
          <w:tcPr>
            <w:tcW w:w="1842" w:type="dxa"/>
            <w:tcBorders>
              <w:top w:val="nil"/>
              <w:left w:val="nil"/>
              <w:bottom w:val="nil"/>
              <w:right w:val="nil"/>
            </w:tcBorders>
            <w:shd w:val="clear" w:color="auto" w:fill="auto"/>
            <w:noWrap/>
            <w:vAlign w:val="bottom"/>
            <w:hideMark/>
          </w:tcPr>
          <w:p w:rsidR="00196820" w:rsidRPr="00196820" w:rsidRDefault="00196820" w:rsidP="00196820">
            <w:pPr>
              <w:spacing w:after="0" w:line="240" w:lineRule="auto"/>
              <w:jc w:val="center"/>
              <w:rPr>
                <w:rFonts w:ascii="Arial" w:eastAsia="Times New Roman" w:hAnsi="Arial" w:cs="Arial"/>
                <w:sz w:val="18"/>
                <w:szCs w:val="20"/>
                <w:lang w:eastAsia="el-GR"/>
              </w:rPr>
            </w:pPr>
          </w:p>
        </w:tc>
      </w:tr>
    </w:tbl>
    <w:p w:rsidR="00287068" w:rsidRPr="009B1C0D" w:rsidRDefault="00287068" w:rsidP="00287068">
      <w:pPr>
        <w:spacing w:after="0" w:line="360" w:lineRule="auto"/>
        <w:jc w:val="both"/>
        <w:rPr>
          <w:rFonts w:ascii="Arial" w:hAnsi="Arial" w:cs="Arial"/>
          <w:b/>
          <w:color w:val="FF0000"/>
          <w:sz w:val="20"/>
          <w:szCs w:val="20"/>
        </w:rPr>
      </w:pPr>
    </w:p>
    <w:p w:rsidR="00287068" w:rsidRPr="009B1C0D" w:rsidRDefault="00287068" w:rsidP="00287068">
      <w:pPr>
        <w:spacing w:after="0" w:line="360" w:lineRule="auto"/>
        <w:jc w:val="both"/>
        <w:rPr>
          <w:rFonts w:ascii="Arial" w:hAnsi="Arial" w:cs="Arial"/>
          <w:color w:val="FF0000"/>
          <w:sz w:val="20"/>
          <w:szCs w:val="20"/>
        </w:rPr>
      </w:pPr>
    </w:p>
    <w:p w:rsidR="00287068" w:rsidRDefault="00287068" w:rsidP="00287068">
      <w:pPr>
        <w:spacing w:after="0" w:line="360" w:lineRule="auto"/>
        <w:jc w:val="both"/>
        <w:rPr>
          <w:rFonts w:ascii="Arial" w:hAnsi="Arial" w:cs="Arial"/>
          <w:color w:val="FF0000"/>
          <w:sz w:val="20"/>
          <w:szCs w:val="20"/>
        </w:rPr>
      </w:pPr>
    </w:p>
    <w:p w:rsidR="00265206" w:rsidRDefault="00265206" w:rsidP="00287068">
      <w:pPr>
        <w:spacing w:after="0" w:line="360" w:lineRule="auto"/>
        <w:jc w:val="both"/>
        <w:rPr>
          <w:rFonts w:ascii="Arial" w:hAnsi="Arial" w:cs="Arial"/>
          <w:color w:val="FF0000"/>
          <w:sz w:val="20"/>
          <w:szCs w:val="20"/>
        </w:rPr>
      </w:pPr>
    </w:p>
    <w:p w:rsidR="00265206" w:rsidRDefault="00265206" w:rsidP="00287068">
      <w:pPr>
        <w:spacing w:after="0" w:line="360" w:lineRule="auto"/>
        <w:jc w:val="both"/>
        <w:rPr>
          <w:rFonts w:ascii="Arial" w:hAnsi="Arial" w:cs="Arial"/>
          <w:color w:val="FF0000"/>
          <w:sz w:val="20"/>
          <w:szCs w:val="20"/>
        </w:rPr>
      </w:pPr>
    </w:p>
    <w:p w:rsidR="00265206" w:rsidRDefault="00265206" w:rsidP="00287068">
      <w:pPr>
        <w:spacing w:after="0" w:line="360" w:lineRule="auto"/>
        <w:jc w:val="both"/>
        <w:rPr>
          <w:rFonts w:ascii="Arial" w:hAnsi="Arial" w:cs="Arial"/>
          <w:color w:val="FF0000"/>
          <w:sz w:val="20"/>
          <w:szCs w:val="20"/>
        </w:rPr>
      </w:pPr>
    </w:p>
    <w:p w:rsidR="00265206" w:rsidRDefault="00265206" w:rsidP="00287068">
      <w:pPr>
        <w:spacing w:after="0" w:line="360" w:lineRule="auto"/>
        <w:jc w:val="both"/>
        <w:rPr>
          <w:rFonts w:ascii="Arial" w:hAnsi="Arial" w:cs="Arial"/>
          <w:color w:val="FF0000"/>
          <w:sz w:val="20"/>
          <w:szCs w:val="20"/>
        </w:rPr>
      </w:pPr>
    </w:p>
    <w:p w:rsidR="00265206" w:rsidRDefault="00265206" w:rsidP="00287068">
      <w:pPr>
        <w:spacing w:after="0" w:line="360" w:lineRule="auto"/>
        <w:jc w:val="both"/>
        <w:rPr>
          <w:rFonts w:ascii="Arial" w:hAnsi="Arial" w:cs="Arial"/>
          <w:color w:val="FF0000"/>
          <w:sz w:val="20"/>
          <w:szCs w:val="20"/>
        </w:rPr>
      </w:pPr>
    </w:p>
    <w:p w:rsidR="00265206" w:rsidRDefault="00265206" w:rsidP="00287068">
      <w:pPr>
        <w:spacing w:after="0" w:line="360" w:lineRule="auto"/>
        <w:jc w:val="both"/>
        <w:rPr>
          <w:rFonts w:ascii="Arial" w:hAnsi="Arial" w:cs="Arial"/>
          <w:color w:val="FF0000"/>
          <w:sz w:val="20"/>
          <w:szCs w:val="20"/>
        </w:rPr>
      </w:pPr>
    </w:p>
    <w:p w:rsidR="00265206" w:rsidRDefault="00265206" w:rsidP="00287068">
      <w:pPr>
        <w:spacing w:after="0" w:line="360" w:lineRule="auto"/>
        <w:jc w:val="both"/>
        <w:rPr>
          <w:rFonts w:ascii="Arial" w:hAnsi="Arial" w:cs="Arial"/>
          <w:color w:val="FF0000"/>
          <w:sz w:val="20"/>
          <w:szCs w:val="20"/>
        </w:rPr>
      </w:pPr>
    </w:p>
    <w:p w:rsidR="00265206" w:rsidRDefault="00265206" w:rsidP="00287068">
      <w:pPr>
        <w:spacing w:after="0" w:line="360" w:lineRule="auto"/>
        <w:jc w:val="both"/>
        <w:rPr>
          <w:rFonts w:ascii="Arial" w:hAnsi="Arial" w:cs="Arial"/>
          <w:color w:val="FF0000"/>
          <w:sz w:val="20"/>
          <w:szCs w:val="20"/>
        </w:rPr>
      </w:pPr>
    </w:p>
    <w:p w:rsidR="00265206" w:rsidRDefault="00265206" w:rsidP="00287068">
      <w:pPr>
        <w:spacing w:after="0" w:line="360" w:lineRule="auto"/>
        <w:jc w:val="both"/>
        <w:rPr>
          <w:rFonts w:ascii="Arial" w:hAnsi="Arial" w:cs="Arial"/>
          <w:color w:val="FF0000"/>
          <w:sz w:val="20"/>
          <w:szCs w:val="20"/>
        </w:rPr>
      </w:pPr>
    </w:p>
    <w:p w:rsidR="00265206" w:rsidRPr="00980BCD" w:rsidRDefault="00265206" w:rsidP="00265206">
      <w:pPr>
        <w:pStyle w:val="2"/>
        <w:numPr>
          <w:ilvl w:val="0"/>
          <w:numId w:val="0"/>
        </w:numPr>
        <w:spacing w:line="360" w:lineRule="auto"/>
        <w:ind w:left="284"/>
        <w:rPr>
          <w:rFonts w:ascii="Arial" w:hAnsi="Arial" w:cs="Arial"/>
        </w:rPr>
      </w:pPr>
      <w:r w:rsidRPr="00980BCD">
        <w:rPr>
          <w:rFonts w:ascii="Arial" w:hAnsi="Arial" w:cs="Arial"/>
        </w:rPr>
        <w:t>6.</w:t>
      </w:r>
      <w:r w:rsidRPr="00980BCD">
        <w:rPr>
          <w:rFonts w:ascii="Arial" w:hAnsi="Arial" w:cs="Arial"/>
        </w:rPr>
        <w:tab/>
        <w:t>ΕΚΤΙΜΩΜΕΝΟ ΚΟΣΤΟΣ ΑΠΑΛΛΟΤΡΙΩΣΕΩΝ</w:t>
      </w:r>
    </w:p>
    <w:p w:rsidR="00265206" w:rsidRPr="00265206" w:rsidRDefault="00265206" w:rsidP="00265206">
      <w:pPr>
        <w:autoSpaceDE w:val="0"/>
        <w:autoSpaceDN w:val="0"/>
        <w:adjustRightInd w:val="0"/>
        <w:ind w:firstLine="284"/>
        <w:jc w:val="both"/>
        <w:rPr>
          <w:rFonts w:ascii="Arial" w:hAnsi="Arial" w:cs="Arial"/>
          <w:sz w:val="20"/>
          <w:szCs w:val="20"/>
        </w:rPr>
      </w:pPr>
      <w:r w:rsidRPr="00980BCD">
        <w:rPr>
          <w:rFonts w:ascii="Arial" w:hAnsi="Arial" w:cs="Arial"/>
          <w:sz w:val="20"/>
          <w:szCs w:val="20"/>
        </w:rPr>
        <w:t>Το κόστος των απαλλοτριώσεων, λαμβάνοντας υπόψη τις τιμές που έχουν επιδικασθεί για τις απαλλοτριώσεις επιφάνειας γης και επικειμένων για τα έργα διευθέτησης του ρέματος Ερασίνου με απομείωση 20% περίπου, εκτιμάται ότι θα ανέλθει σε :</w:t>
      </w:r>
    </w:p>
    <w:tbl>
      <w:tblPr>
        <w:tblStyle w:val="af4"/>
        <w:tblW w:w="0" w:type="auto"/>
        <w:jc w:val="center"/>
        <w:tblLook w:val="04A0"/>
      </w:tblPr>
      <w:tblGrid>
        <w:gridCol w:w="2943"/>
        <w:gridCol w:w="2977"/>
      </w:tblGrid>
      <w:tr w:rsidR="00265206" w:rsidRPr="009433D9" w:rsidTr="003A7B7E">
        <w:trPr>
          <w:trHeight w:val="454"/>
          <w:jc w:val="center"/>
        </w:trPr>
        <w:tc>
          <w:tcPr>
            <w:tcW w:w="2943" w:type="dxa"/>
            <w:noWrap/>
            <w:vAlign w:val="center"/>
            <w:hideMark/>
          </w:tcPr>
          <w:p w:rsidR="00265206" w:rsidRPr="009433D9" w:rsidRDefault="00265206" w:rsidP="003A7B7E">
            <w:pPr>
              <w:spacing w:after="60" w:line="260" w:lineRule="atLeast"/>
              <w:ind w:left="283"/>
              <w:jc w:val="center"/>
              <w:rPr>
                <w:b/>
              </w:rPr>
            </w:pPr>
            <w:r w:rsidRPr="009433D9">
              <w:rPr>
                <w:b/>
              </w:rPr>
              <w:t>Τμήμα Έργου</w:t>
            </w:r>
          </w:p>
        </w:tc>
        <w:tc>
          <w:tcPr>
            <w:tcW w:w="2977" w:type="dxa"/>
            <w:noWrap/>
            <w:vAlign w:val="center"/>
            <w:hideMark/>
          </w:tcPr>
          <w:p w:rsidR="00265206" w:rsidRPr="009433D9" w:rsidRDefault="00265206" w:rsidP="003A7B7E">
            <w:pPr>
              <w:spacing w:after="60" w:line="260" w:lineRule="atLeast"/>
              <w:ind w:left="283"/>
              <w:jc w:val="center"/>
              <w:rPr>
                <w:b/>
                <w:bCs/>
              </w:rPr>
            </w:pPr>
            <w:r w:rsidRPr="009433D9">
              <w:rPr>
                <w:b/>
                <w:bCs/>
              </w:rPr>
              <w:t>Εκτιμώμενο Κόστος Απαλλοτριώσεων</w:t>
            </w:r>
          </w:p>
        </w:tc>
      </w:tr>
      <w:tr w:rsidR="00265206" w:rsidRPr="009433D9" w:rsidTr="003A7B7E">
        <w:trPr>
          <w:trHeight w:val="454"/>
          <w:jc w:val="center"/>
        </w:trPr>
        <w:tc>
          <w:tcPr>
            <w:tcW w:w="2943" w:type="dxa"/>
            <w:noWrap/>
            <w:vAlign w:val="center"/>
            <w:hideMark/>
          </w:tcPr>
          <w:p w:rsidR="00265206" w:rsidRPr="009433D9" w:rsidRDefault="00265206" w:rsidP="003A7B7E">
            <w:pPr>
              <w:spacing w:line="260" w:lineRule="atLeast"/>
              <w:ind w:left="284"/>
              <w:rPr>
                <w:bCs/>
              </w:rPr>
            </w:pPr>
            <w:r w:rsidRPr="009433D9">
              <w:rPr>
                <w:bCs/>
              </w:rPr>
              <w:t>ΡΕΜΑ ΑΓΙΟΥ ΓΕΩΡΓΙΟΥ</w:t>
            </w:r>
          </w:p>
        </w:tc>
        <w:tc>
          <w:tcPr>
            <w:tcW w:w="2977" w:type="dxa"/>
            <w:noWrap/>
            <w:vAlign w:val="center"/>
            <w:hideMark/>
          </w:tcPr>
          <w:p w:rsidR="00265206" w:rsidRPr="009433D9" w:rsidRDefault="00265206" w:rsidP="003A7B7E">
            <w:pPr>
              <w:spacing w:line="260" w:lineRule="atLeast"/>
              <w:ind w:left="-96" w:right="363"/>
              <w:jc w:val="right"/>
              <w:rPr>
                <w:bCs/>
              </w:rPr>
            </w:pPr>
            <w:r w:rsidRPr="009433D9">
              <w:rPr>
                <w:bCs/>
              </w:rPr>
              <w:t>7.</w:t>
            </w:r>
            <w:r w:rsidRPr="009433D9">
              <w:rPr>
                <w:bCs/>
                <w:lang w:val="en-US"/>
              </w:rPr>
              <w:t>80</w:t>
            </w:r>
            <w:r w:rsidRPr="009433D9">
              <w:rPr>
                <w:bCs/>
              </w:rPr>
              <w:t>0.000,00 €</w:t>
            </w:r>
          </w:p>
        </w:tc>
      </w:tr>
      <w:tr w:rsidR="00265206" w:rsidRPr="009433D9" w:rsidTr="003A7B7E">
        <w:trPr>
          <w:trHeight w:val="454"/>
          <w:jc w:val="center"/>
        </w:trPr>
        <w:tc>
          <w:tcPr>
            <w:tcW w:w="2943" w:type="dxa"/>
            <w:noWrap/>
            <w:vAlign w:val="center"/>
            <w:hideMark/>
          </w:tcPr>
          <w:p w:rsidR="00265206" w:rsidRPr="009433D9" w:rsidRDefault="00265206" w:rsidP="003A7B7E">
            <w:pPr>
              <w:spacing w:line="260" w:lineRule="atLeast"/>
              <w:ind w:left="284"/>
              <w:rPr>
                <w:bCs/>
              </w:rPr>
            </w:pPr>
            <w:r w:rsidRPr="009433D9">
              <w:rPr>
                <w:bCs/>
              </w:rPr>
              <w:t>ΡΕΜΑ ΜΑΛΕΞΗ</w:t>
            </w:r>
          </w:p>
        </w:tc>
        <w:tc>
          <w:tcPr>
            <w:tcW w:w="2977" w:type="dxa"/>
            <w:noWrap/>
            <w:vAlign w:val="center"/>
            <w:hideMark/>
          </w:tcPr>
          <w:p w:rsidR="00265206" w:rsidRPr="009433D9" w:rsidRDefault="00265206" w:rsidP="003A7B7E">
            <w:pPr>
              <w:spacing w:line="260" w:lineRule="atLeast"/>
              <w:ind w:left="-96" w:right="363"/>
              <w:jc w:val="right"/>
              <w:rPr>
                <w:bCs/>
              </w:rPr>
            </w:pPr>
            <w:r w:rsidRPr="009433D9">
              <w:rPr>
                <w:bCs/>
                <w:lang w:val="en-US"/>
              </w:rPr>
              <w:t>60</w:t>
            </w:r>
            <w:r w:rsidRPr="009433D9">
              <w:rPr>
                <w:bCs/>
              </w:rPr>
              <w:t>0.000,00 €</w:t>
            </w:r>
          </w:p>
        </w:tc>
      </w:tr>
      <w:tr w:rsidR="00265206" w:rsidRPr="009433D9" w:rsidTr="003A7B7E">
        <w:trPr>
          <w:trHeight w:val="454"/>
          <w:jc w:val="center"/>
        </w:trPr>
        <w:tc>
          <w:tcPr>
            <w:tcW w:w="2943" w:type="dxa"/>
            <w:noWrap/>
            <w:vAlign w:val="center"/>
            <w:hideMark/>
          </w:tcPr>
          <w:p w:rsidR="00265206" w:rsidRPr="009433D9" w:rsidRDefault="00265206" w:rsidP="003A7B7E">
            <w:pPr>
              <w:spacing w:line="260" w:lineRule="atLeast"/>
              <w:ind w:left="284"/>
              <w:rPr>
                <w:bCs/>
              </w:rPr>
            </w:pPr>
            <w:r w:rsidRPr="009433D9">
              <w:rPr>
                <w:bCs/>
              </w:rPr>
              <w:t>ΤΑΦΡΟΣ ΝΟΤΙΑ Ο.Ι.Κ.</w:t>
            </w:r>
          </w:p>
        </w:tc>
        <w:tc>
          <w:tcPr>
            <w:tcW w:w="2977" w:type="dxa"/>
            <w:noWrap/>
            <w:vAlign w:val="center"/>
            <w:hideMark/>
          </w:tcPr>
          <w:p w:rsidR="00265206" w:rsidRPr="009433D9" w:rsidRDefault="00265206" w:rsidP="003A7B7E">
            <w:pPr>
              <w:spacing w:line="260" w:lineRule="atLeast"/>
              <w:ind w:left="-96" w:right="363"/>
              <w:jc w:val="right"/>
              <w:rPr>
                <w:bCs/>
              </w:rPr>
            </w:pPr>
            <w:r w:rsidRPr="009433D9">
              <w:rPr>
                <w:bCs/>
              </w:rPr>
              <w:t>1</w:t>
            </w:r>
            <w:r w:rsidRPr="009433D9">
              <w:rPr>
                <w:bCs/>
                <w:lang w:val="en-US"/>
              </w:rPr>
              <w:t>5</w:t>
            </w:r>
            <w:r w:rsidRPr="009433D9">
              <w:rPr>
                <w:bCs/>
              </w:rPr>
              <w:t>0.000,00 €</w:t>
            </w:r>
          </w:p>
        </w:tc>
      </w:tr>
      <w:tr w:rsidR="00265206" w:rsidRPr="009433D9" w:rsidTr="003A7B7E">
        <w:trPr>
          <w:trHeight w:val="454"/>
          <w:jc w:val="center"/>
        </w:trPr>
        <w:tc>
          <w:tcPr>
            <w:tcW w:w="2943" w:type="dxa"/>
            <w:noWrap/>
            <w:vAlign w:val="center"/>
            <w:hideMark/>
          </w:tcPr>
          <w:p w:rsidR="00265206" w:rsidRPr="009433D9" w:rsidRDefault="00265206" w:rsidP="003A7B7E">
            <w:pPr>
              <w:spacing w:line="260" w:lineRule="atLeast"/>
              <w:ind w:left="284"/>
              <w:rPr>
                <w:bCs/>
              </w:rPr>
            </w:pPr>
            <w:r w:rsidRPr="009433D9">
              <w:rPr>
                <w:bCs/>
              </w:rPr>
              <w:t>ΤΑΦΡΟΣ ΜΑΡΚΟΠΟΥΛΟΥ</w:t>
            </w:r>
          </w:p>
        </w:tc>
        <w:tc>
          <w:tcPr>
            <w:tcW w:w="2977" w:type="dxa"/>
            <w:noWrap/>
            <w:vAlign w:val="center"/>
            <w:hideMark/>
          </w:tcPr>
          <w:p w:rsidR="00265206" w:rsidRPr="009433D9" w:rsidRDefault="00265206" w:rsidP="003A7B7E">
            <w:pPr>
              <w:spacing w:line="260" w:lineRule="atLeast"/>
              <w:ind w:left="-96" w:right="363"/>
              <w:jc w:val="right"/>
              <w:rPr>
                <w:bCs/>
              </w:rPr>
            </w:pPr>
            <w:r w:rsidRPr="009433D9">
              <w:rPr>
                <w:bCs/>
              </w:rPr>
              <w:t>2</w:t>
            </w:r>
            <w:r w:rsidRPr="009433D9">
              <w:rPr>
                <w:bCs/>
                <w:lang w:val="en-US"/>
              </w:rPr>
              <w:t>5</w:t>
            </w:r>
            <w:r w:rsidRPr="009433D9">
              <w:rPr>
                <w:bCs/>
              </w:rPr>
              <w:t>0.000,00 €</w:t>
            </w:r>
          </w:p>
        </w:tc>
      </w:tr>
      <w:tr w:rsidR="00265206" w:rsidRPr="009433D9" w:rsidTr="003A7B7E">
        <w:trPr>
          <w:trHeight w:val="454"/>
          <w:jc w:val="center"/>
        </w:trPr>
        <w:tc>
          <w:tcPr>
            <w:tcW w:w="2943" w:type="dxa"/>
            <w:noWrap/>
            <w:vAlign w:val="center"/>
            <w:hideMark/>
          </w:tcPr>
          <w:p w:rsidR="00265206" w:rsidRPr="009433D9" w:rsidRDefault="00265206" w:rsidP="003A7B7E">
            <w:pPr>
              <w:spacing w:line="260" w:lineRule="atLeast"/>
              <w:ind w:left="284"/>
              <w:rPr>
                <w:b/>
                <w:bCs/>
              </w:rPr>
            </w:pPr>
            <w:r w:rsidRPr="009433D9">
              <w:rPr>
                <w:b/>
                <w:bCs/>
              </w:rPr>
              <w:t>ΣΥΝΟΛΟ</w:t>
            </w:r>
          </w:p>
        </w:tc>
        <w:tc>
          <w:tcPr>
            <w:tcW w:w="2977" w:type="dxa"/>
            <w:noWrap/>
            <w:vAlign w:val="center"/>
            <w:hideMark/>
          </w:tcPr>
          <w:p w:rsidR="00265206" w:rsidRPr="009433D9" w:rsidRDefault="00265206" w:rsidP="003A7B7E">
            <w:pPr>
              <w:spacing w:line="260" w:lineRule="atLeast"/>
              <w:ind w:left="-96" w:right="363"/>
              <w:jc w:val="right"/>
              <w:rPr>
                <w:b/>
                <w:bCs/>
              </w:rPr>
            </w:pPr>
            <w:r w:rsidRPr="009433D9">
              <w:rPr>
                <w:b/>
                <w:bCs/>
              </w:rPr>
              <w:t>8.</w:t>
            </w:r>
            <w:r w:rsidRPr="009433D9">
              <w:rPr>
                <w:b/>
                <w:bCs/>
                <w:lang w:val="en-US"/>
              </w:rPr>
              <w:t>80</w:t>
            </w:r>
            <w:r w:rsidRPr="009433D9">
              <w:rPr>
                <w:b/>
                <w:bCs/>
              </w:rPr>
              <w:t>0.000,000 €</w:t>
            </w:r>
          </w:p>
        </w:tc>
      </w:tr>
    </w:tbl>
    <w:p w:rsidR="00265206" w:rsidRPr="00573158" w:rsidRDefault="00265206" w:rsidP="00265206"/>
    <w:p w:rsidR="00265206" w:rsidRDefault="00265206" w:rsidP="00287068">
      <w:pPr>
        <w:spacing w:after="0" w:line="360" w:lineRule="auto"/>
        <w:jc w:val="both"/>
        <w:rPr>
          <w:rFonts w:ascii="Arial" w:hAnsi="Arial" w:cs="Arial"/>
          <w:color w:val="FF0000"/>
          <w:sz w:val="20"/>
          <w:szCs w:val="20"/>
        </w:rPr>
      </w:pPr>
    </w:p>
    <w:p w:rsidR="00265206" w:rsidRDefault="00980BCD" w:rsidP="00287068">
      <w:pPr>
        <w:spacing w:after="0" w:line="360" w:lineRule="auto"/>
        <w:jc w:val="both"/>
        <w:rPr>
          <w:rFonts w:ascii="Arial" w:hAnsi="Arial" w:cs="Arial"/>
          <w:sz w:val="20"/>
          <w:szCs w:val="20"/>
        </w:rPr>
      </w:pPr>
      <w:r w:rsidRPr="00AD029B">
        <w:rPr>
          <w:rFonts w:ascii="Arial" w:hAnsi="Arial" w:cs="Arial"/>
          <w:color w:val="FF0000"/>
          <w:sz w:val="20"/>
          <w:szCs w:val="20"/>
        </w:rPr>
        <w:t xml:space="preserve"> </w:t>
      </w:r>
      <w:r w:rsidRPr="00AD029B">
        <w:rPr>
          <w:rFonts w:ascii="Arial" w:hAnsi="Arial" w:cs="Arial"/>
          <w:color w:val="FF0000"/>
          <w:sz w:val="20"/>
          <w:szCs w:val="20"/>
        </w:rPr>
        <w:tab/>
      </w:r>
      <w:r>
        <w:rPr>
          <w:rFonts w:ascii="Arial" w:hAnsi="Arial" w:cs="Arial"/>
          <w:sz w:val="20"/>
          <w:szCs w:val="20"/>
        </w:rPr>
        <w:t xml:space="preserve">Το </w:t>
      </w:r>
      <w:r w:rsidR="0072788C">
        <w:rPr>
          <w:rFonts w:ascii="Arial" w:hAnsi="Arial" w:cs="Arial"/>
          <w:sz w:val="20"/>
          <w:szCs w:val="20"/>
        </w:rPr>
        <w:t>έργο έχει ενταχθεί στην ειδική πράξη του Υπουργικού Συμβουλίου υπ’ αριθμό 26 της 26-12-2017 για την υπαγωγή στις διατάξεις της παρ.1 του άρθρου 7</w:t>
      </w:r>
      <w:r w:rsidR="0072788C" w:rsidRPr="0072788C">
        <w:rPr>
          <w:rFonts w:ascii="Arial" w:hAnsi="Arial" w:cs="Arial"/>
          <w:sz w:val="20"/>
          <w:szCs w:val="20"/>
          <w:vertAlign w:val="superscript"/>
        </w:rPr>
        <w:t>Α</w:t>
      </w:r>
      <w:r w:rsidR="0072788C">
        <w:rPr>
          <w:rFonts w:ascii="Arial" w:hAnsi="Arial" w:cs="Arial"/>
          <w:sz w:val="20"/>
          <w:szCs w:val="20"/>
        </w:rPr>
        <w:t xml:space="preserve"> του Κώδικα Αναγκαστικών Απαλλοτριώσεων Ακινήτων ΦΕΚ 199</w:t>
      </w:r>
      <w:r w:rsidR="0072788C" w:rsidRPr="0072788C">
        <w:rPr>
          <w:rFonts w:ascii="Arial" w:hAnsi="Arial" w:cs="Arial"/>
          <w:sz w:val="20"/>
          <w:szCs w:val="20"/>
        </w:rPr>
        <w:t>Α</w:t>
      </w:r>
      <w:r w:rsidR="0072788C">
        <w:rPr>
          <w:rFonts w:ascii="Arial" w:hAnsi="Arial" w:cs="Arial"/>
          <w:sz w:val="20"/>
          <w:szCs w:val="20"/>
        </w:rPr>
        <w:t xml:space="preserve"> / 21-12-2017 (Παράρτημα Γ)</w:t>
      </w:r>
    </w:p>
    <w:p w:rsidR="0072788C" w:rsidRDefault="0072788C" w:rsidP="0072788C">
      <w:pPr>
        <w:spacing w:after="0" w:line="360" w:lineRule="auto"/>
        <w:ind w:firstLine="720"/>
        <w:jc w:val="both"/>
        <w:rPr>
          <w:rFonts w:ascii="Arial" w:hAnsi="Arial" w:cs="Arial"/>
          <w:sz w:val="20"/>
          <w:szCs w:val="20"/>
        </w:rPr>
      </w:pPr>
      <w:r>
        <w:rPr>
          <w:rFonts w:ascii="Arial" w:hAnsi="Arial" w:cs="Arial"/>
          <w:sz w:val="20"/>
          <w:szCs w:val="20"/>
        </w:rPr>
        <w:t xml:space="preserve">Η εκτίμηση δαπάνης της απαλλοτρίωσης για τις εκτάσεις και τα επικείμενα επ’ αυτών εκτιμάται περί τα 8.800.000 €. Το ακριβές ποσό καθορίζεται από ορκωτό εκτιμητή. </w:t>
      </w:r>
    </w:p>
    <w:p w:rsidR="0072788C" w:rsidRPr="00980BCD" w:rsidRDefault="0072788C" w:rsidP="00287068">
      <w:pPr>
        <w:spacing w:after="0" w:line="360" w:lineRule="auto"/>
        <w:jc w:val="both"/>
        <w:rPr>
          <w:rFonts w:ascii="Arial" w:hAnsi="Arial" w:cs="Arial"/>
          <w:sz w:val="20"/>
          <w:szCs w:val="20"/>
        </w:rPr>
      </w:pPr>
      <w:r>
        <w:rPr>
          <w:rFonts w:ascii="Arial" w:hAnsi="Arial" w:cs="Arial"/>
          <w:sz w:val="20"/>
          <w:szCs w:val="20"/>
        </w:rPr>
        <w:tab/>
        <w:t>Η σχετική δαπάνη θα βαρύνει το ενάριθμο έργο 2018ΣΕ07200012 της ΣΑΕ072 του Προγράμματος Δημοσίων Επενδύσεων.</w:t>
      </w:r>
    </w:p>
    <w:sectPr w:rsidR="0072788C" w:rsidRPr="00980BCD" w:rsidSect="008F512B">
      <w:headerReference w:type="default" r:id="rId10"/>
      <w:footerReference w:type="default" r:id="rId11"/>
      <w:pgSz w:w="11906" w:h="16838" w:code="9"/>
      <w:pgMar w:top="1134" w:right="1418" w:bottom="1134" w:left="1701" w:header="567"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490" w:rsidRDefault="00F46490">
      <w:r>
        <w:separator/>
      </w:r>
    </w:p>
  </w:endnote>
  <w:endnote w:type="continuationSeparator" w:id="1">
    <w:p w:rsidR="00F46490" w:rsidRDefault="00F464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HellasArial">
    <w:altName w:val="Times New Roman"/>
    <w:charset w:val="00"/>
    <w:family w:val="auto"/>
    <w:pitch w:val="variable"/>
    <w:sig w:usb0="00000087" w:usb1="00000000" w:usb2="00000000" w:usb3="00000000" w:csb0="0000001B" w:csb1="00000000"/>
  </w:font>
  <w:font w:name="Franklin Gothic Medium Cond">
    <w:panose1 w:val="020B0606030402020204"/>
    <w:charset w:val="A1"/>
    <w:family w:val="swiss"/>
    <w:pitch w:val="variable"/>
    <w:sig w:usb0="00000287" w:usb1="00000000" w:usb2="00000000" w:usb3="00000000" w:csb0="0000009F" w:csb1="00000000"/>
  </w:font>
  <w:font w:name="Arial Greek">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068" w:rsidRDefault="003476C2">
    <w:pPr>
      <w:pStyle w:val="a3"/>
      <w:framePr w:wrap="around" w:vAnchor="text" w:hAnchor="margin" w:xAlign="right" w:y="1"/>
      <w:rPr>
        <w:rStyle w:val="a4"/>
      </w:rPr>
    </w:pPr>
    <w:r>
      <w:rPr>
        <w:rStyle w:val="a4"/>
      </w:rPr>
      <w:fldChar w:fldCharType="begin"/>
    </w:r>
    <w:r w:rsidR="00287068">
      <w:rPr>
        <w:rStyle w:val="a4"/>
      </w:rPr>
      <w:instrText xml:space="preserve">PAGE  </w:instrText>
    </w:r>
    <w:r>
      <w:rPr>
        <w:rStyle w:val="a4"/>
      </w:rPr>
      <w:fldChar w:fldCharType="separate"/>
    </w:r>
    <w:r w:rsidR="00AD029B">
      <w:rPr>
        <w:rStyle w:val="a4"/>
        <w:noProof/>
      </w:rPr>
      <w:t>i</w:t>
    </w:r>
    <w:r>
      <w:rPr>
        <w:rStyle w:val="a4"/>
      </w:rPr>
      <w:fldChar w:fldCharType="end"/>
    </w:r>
  </w:p>
  <w:p w:rsidR="00287068" w:rsidRDefault="00287068">
    <w:pPr>
      <w:pStyle w:val="a3"/>
      <w:framePr w:wrap="around" w:vAnchor="text" w:hAnchor="margin" w:xAlign="center" w:y="1"/>
      <w:ind w:right="360"/>
      <w:rPr>
        <w:rStyle w:val="a4"/>
      </w:rPr>
    </w:pPr>
  </w:p>
  <w:p w:rsidR="00287068" w:rsidRDefault="0028706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068" w:rsidRDefault="003476C2">
    <w:pPr>
      <w:pStyle w:val="a3"/>
      <w:framePr w:wrap="around" w:vAnchor="text" w:hAnchor="margin" w:xAlign="right" w:y="1"/>
      <w:rPr>
        <w:rStyle w:val="a4"/>
      </w:rPr>
    </w:pPr>
    <w:r>
      <w:rPr>
        <w:rStyle w:val="a4"/>
      </w:rPr>
      <w:fldChar w:fldCharType="begin"/>
    </w:r>
    <w:r w:rsidR="00287068">
      <w:rPr>
        <w:rStyle w:val="a4"/>
      </w:rPr>
      <w:instrText xml:space="preserve">PAGE  </w:instrText>
    </w:r>
    <w:r>
      <w:rPr>
        <w:rStyle w:val="a4"/>
      </w:rPr>
      <w:fldChar w:fldCharType="separate"/>
    </w:r>
    <w:r w:rsidR="00AD029B">
      <w:rPr>
        <w:rStyle w:val="a4"/>
        <w:noProof/>
      </w:rPr>
      <w:t>7</w:t>
    </w:r>
    <w:r>
      <w:rPr>
        <w:rStyle w:val="a4"/>
      </w:rPr>
      <w:fldChar w:fldCharType="end"/>
    </w:r>
  </w:p>
  <w:p w:rsidR="00287068" w:rsidRDefault="00287068">
    <w:pPr>
      <w:pStyle w:val="a3"/>
      <w:framePr w:wrap="around" w:vAnchor="text" w:hAnchor="margin" w:xAlign="center" w:y="1"/>
      <w:ind w:right="360"/>
      <w:rPr>
        <w:rStyle w:val="a4"/>
      </w:rPr>
    </w:pPr>
  </w:p>
  <w:p w:rsidR="00287068" w:rsidRDefault="0028706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490" w:rsidRDefault="00F46490">
      <w:r>
        <w:separator/>
      </w:r>
    </w:p>
  </w:footnote>
  <w:footnote w:type="continuationSeparator" w:id="1">
    <w:p w:rsidR="00F46490" w:rsidRDefault="00F464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068" w:rsidRDefault="0028706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068" w:rsidRDefault="0028706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919ECB14"/>
    <w:lvl w:ilvl="0">
      <w:start w:val="1"/>
      <w:numFmt w:val="decimal"/>
      <w:pStyle w:val="1"/>
      <w:lvlText w:val="%1."/>
      <w:lvlJc w:val="left"/>
      <w:pPr>
        <w:tabs>
          <w:tab w:val="num" w:pos="851"/>
        </w:tabs>
        <w:ind w:left="851" w:hanging="851"/>
      </w:pPr>
      <w:rPr>
        <w:rFonts w:asciiTheme="minorHAnsi" w:hAnsiTheme="minorHAnsi" w:hint="default"/>
        <w:b/>
        <w:i w:val="0"/>
        <w:spacing w:val="0"/>
        <w:w w:val="100"/>
        <w:position w:val="0"/>
        <w:sz w:val="24"/>
        <w:szCs w:val="28"/>
      </w:rPr>
    </w:lvl>
    <w:lvl w:ilvl="1">
      <w:start w:val="1"/>
      <w:numFmt w:val="decimal"/>
      <w:pStyle w:val="2"/>
      <w:lvlText w:val="%1.%2"/>
      <w:lvlJc w:val="left"/>
      <w:pPr>
        <w:tabs>
          <w:tab w:val="num" w:pos="1135"/>
        </w:tabs>
        <w:ind w:left="1135" w:hanging="851"/>
      </w:pPr>
      <w:rPr>
        <w:rFonts w:ascii="Calibri" w:hAnsi="Calibri" w:hint="default"/>
        <w:b/>
        <w:i w:val="0"/>
        <w:spacing w:val="0"/>
        <w:w w:val="100"/>
        <w:position w:val="0"/>
        <w:sz w:val="24"/>
        <w:szCs w:val="28"/>
      </w:rPr>
    </w:lvl>
    <w:lvl w:ilvl="2">
      <w:start w:val="1"/>
      <w:numFmt w:val="decimal"/>
      <w:pStyle w:val="3"/>
      <w:lvlText w:val="%1.%2.%3"/>
      <w:lvlJc w:val="left"/>
      <w:pPr>
        <w:tabs>
          <w:tab w:val="num" w:pos="851"/>
        </w:tabs>
        <w:ind w:left="851" w:hanging="851"/>
      </w:pPr>
      <w:rPr>
        <w:rFonts w:ascii="Calibri" w:hAnsi="Calibri" w:hint="default"/>
        <w:b/>
        <w:i w:val="0"/>
        <w:spacing w:val="0"/>
        <w:w w:val="100"/>
        <w:position w:val="0"/>
        <w:sz w:val="24"/>
        <w:szCs w:val="24"/>
      </w:rPr>
    </w:lvl>
    <w:lvl w:ilvl="3">
      <w:start w:val="1"/>
      <w:numFmt w:val="decimal"/>
      <w:pStyle w:val="4"/>
      <w:lvlText w:val="%1.%2.%3.%4"/>
      <w:lvlJc w:val="left"/>
      <w:pPr>
        <w:tabs>
          <w:tab w:val="num" w:pos="851"/>
        </w:tabs>
        <w:ind w:left="851" w:hanging="851"/>
      </w:pPr>
      <w:rPr>
        <w:rFonts w:ascii="Arial" w:hAnsi="Arial" w:hint="default"/>
        <w:b/>
        <w:i w:val="0"/>
        <w:sz w:val="22"/>
        <w:szCs w:val="24"/>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0"/>
        </w:tabs>
        <w:ind w:left="0" w:firstLine="0"/>
      </w:pPr>
      <w:rPr>
        <w:rFonts w:hint="default"/>
      </w:rPr>
    </w:lvl>
    <w:lvl w:ilvl="6">
      <w:start w:val="1"/>
      <w:numFmt w:val="decimal"/>
      <w:pStyle w:val="7"/>
      <w:lvlText w:val="%1.%2.%3.%4.%5.%6.%7"/>
      <w:lvlJc w:val="left"/>
      <w:pPr>
        <w:tabs>
          <w:tab w:val="num" w:pos="0"/>
        </w:tabs>
        <w:ind w:left="0" w:firstLine="0"/>
      </w:pPr>
      <w:rPr>
        <w:rFonts w:hint="default"/>
      </w:rPr>
    </w:lvl>
    <w:lvl w:ilvl="7">
      <w:start w:val="1"/>
      <w:numFmt w:val="decimal"/>
      <w:pStyle w:val="8"/>
      <w:lvlText w:val="%1.%2.%3.%4.%5.%6.%7.%8"/>
      <w:lvlJc w:val="left"/>
      <w:pPr>
        <w:tabs>
          <w:tab w:val="num" w:pos="0"/>
        </w:tabs>
        <w:ind w:left="0" w:firstLine="0"/>
      </w:pPr>
      <w:rPr>
        <w:rFonts w:hint="default"/>
      </w:rPr>
    </w:lvl>
    <w:lvl w:ilvl="8">
      <w:start w:val="1"/>
      <w:numFmt w:val="decimal"/>
      <w:pStyle w:val="9"/>
      <w:lvlText w:val="%1.%2.%3.%4.%5.%6.%7.%8.%9"/>
      <w:lvlJc w:val="left"/>
      <w:pPr>
        <w:tabs>
          <w:tab w:val="num" w:pos="0"/>
        </w:tabs>
        <w:ind w:left="0" w:firstLine="0"/>
      </w:pPr>
      <w:rPr>
        <w:rFonts w:hint="default"/>
      </w:rPr>
    </w:lvl>
  </w:abstractNum>
  <w:abstractNum w:abstractNumId="1">
    <w:nsid w:val="03D5447B"/>
    <w:multiLevelType w:val="hybridMultilevel"/>
    <w:tmpl w:val="C7E67E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91B7E87"/>
    <w:multiLevelType w:val="hybridMultilevel"/>
    <w:tmpl w:val="8F147ECA"/>
    <w:lvl w:ilvl="0" w:tplc="F634E2C4">
      <w:start w:val="1"/>
      <w:numFmt w:val="bullet"/>
      <w:pStyle w:val="Bullet-3"/>
      <w:lvlText w:val="-"/>
      <w:lvlJc w:val="left"/>
      <w:pPr>
        <w:tabs>
          <w:tab w:val="num" w:pos="1571"/>
        </w:tabs>
        <w:ind w:left="1571" w:hanging="360"/>
      </w:pPr>
      <w:rPr>
        <w:rFonts w:ascii="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6D47981"/>
    <w:multiLevelType w:val="hybridMultilevel"/>
    <w:tmpl w:val="3CEE0370"/>
    <w:lvl w:ilvl="0" w:tplc="CD105DA6">
      <w:start w:val="1"/>
      <w:numFmt w:val="decimal"/>
      <w:pStyle w:val="10"/>
      <w:lvlText w:val="%1.1"/>
      <w:lvlJc w:val="left"/>
      <w:pPr>
        <w:tabs>
          <w:tab w:val="num" w:pos="1080"/>
        </w:tabs>
        <w:ind w:left="1080" w:hanging="360"/>
      </w:pPr>
      <w:rPr>
        <w:rFonts w:ascii="Lucida Sans Unicode" w:hAnsi="Lucida Sans Unicode"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FE001DD"/>
    <w:multiLevelType w:val="hybridMultilevel"/>
    <w:tmpl w:val="760894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46A1E0B"/>
    <w:multiLevelType w:val="hybridMultilevel"/>
    <w:tmpl w:val="55E4723C"/>
    <w:lvl w:ilvl="0" w:tplc="E8BAEBA0">
      <w:start w:val="1"/>
      <w:numFmt w:val="upperRoman"/>
      <w:lvlText w:val="%1."/>
      <w:lvlJc w:val="left"/>
      <w:pPr>
        <w:ind w:left="1080" w:hanging="720"/>
      </w:pPr>
      <w:rPr>
        <w:rFonts w:hint="default"/>
        <w:b/>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5957DF8"/>
    <w:multiLevelType w:val="hybridMultilevel"/>
    <w:tmpl w:val="C8C81880"/>
    <w:lvl w:ilvl="0" w:tplc="109EFAAA">
      <w:start w:val="1"/>
      <w:numFmt w:val="bullet"/>
      <w:lvlText w:val="-"/>
      <w:lvlJc w:val="left"/>
      <w:pPr>
        <w:ind w:left="360" w:hanging="360"/>
      </w:pPr>
      <w:rPr>
        <w:rFonts w:ascii="Times New Roman" w:eastAsia="Times New Roman" w:hAnsi="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2758184B"/>
    <w:multiLevelType w:val="singleLevel"/>
    <w:tmpl w:val="B016C9C0"/>
    <w:lvl w:ilvl="0">
      <w:start w:val="1"/>
      <w:numFmt w:val="lowerRoman"/>
      <w:lvlText w:val="%1."/>
      <w:lvlJc w:val="left"/>
      <w:pPr>
        <w:tabs>
          <w:tab w:val="num" w:pos="1134"/>
        </w:tabs>
        <w:ind w:left="1134" w:hanging="1134"/>
      </w:pPr>
      <w:rPr>
        <w:rFonts w:hint="default"/>
      </w:rPr>
    </w:lvl>
  </w:abstractNum>
  <w:abstractNum w:abstractNumId="8">
    <w:nsid w:val="33340722"/>
    <w:multiLevelType w:val="singleLevel"/>
    <w:tmpl w:val="04080001"/>
    <w:lvl w:ilvl="0">
      <w:start w:val="1"/>
      <w:numFmt w:val="bullet"/>
      <w:pStyle w:val="BodyTextBullets"/>
      <w:lvlText w:val=""/>
      <w:lvlJc w:val="left"/>
      <w:pPr>
        <w:tabs>
          <w:tab w:val="num" w:pos="360"/>
        </w:tabs>
        <w:ind w:left="360" w:hanging="360"/>
      </w:pPr>
      <w:rPr>
        <w:rFonts w:ascii="Symbol" w:hAnsi="Symbol" w:hint="default"/>
      </w:rPr>
    </w:lvl>
  </w:abstractNum>
  <w:abstractNum w:abstractNumId="9">
    <w:nsid w:val="35AD771A"/>
    <w:multiLevelType w:val="hybridMultilevel"/>
    <w:tmpl w:val="BF1C24DE"/>
    <w:lvl w:ilvl="0" w:tplc="DD189BD2">
      <w:start w:val="1"/>
      <w:numFmt w:val="decimal"/>
      <w:lvlText w:val="%1."/>
      <w:lvlJc w:val="left"/>
      <w:pPr>
        <w:ind w:left="360" w:hanging="360"/>
      </w:pPr>
      <w:rPr>
        <w:rFonts w:ascii="Calibri" w:hAnsi="Calibri" w:hint="default"/>
        <w:b w:val="0"/>
        <w:i w:val="0"/>
        <w:caps w:val="0"/>
        <w:strike w:val="0"/>
        <w:dstrike w:val="0"/>
        <w:outline w:val="0"/>
        <w:shadow w:val="0"/>
        <w:emboss w:val="0"/>
        <w:imprint w:val="0"/>
        <w:vanish w:val="0"/>
        <w:sz w:val="24"/>
        <w:vertAlign w:val="baseli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3C0541BB"/>
    <w:multiLevelType w:val="hybridMultilevel"/>
    <w:tmpl w:val="1AB03A2E"/>
    <w:lvl w:ilvl="0" w:tplc="0409000F">
      <w:start w:val="1"/>
      <w:numFmt w:val="bullet"/>
      <w:pStyle w:val="Bullet-2"/>
      <w:lvlText w:val="-"/>
      <w:lvlJc w:val="left"/>
      <w:pPr>
        <w:tabs>
          <w:tab w:val="num" w:pos="720"/>
        </w:tabs>
        <w:ind w:left="720" w:hanging="360"/>
      </w:pPr>
      <w:rPr>
        <w:rFonts w:ascii="Times New Roman" w:hAnsi="Times New Roman" w:cs="Times New Roman" w:hint="default"/>
        <w:color w:val="auto"/>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467D62B2"/>
    <w:multiLevelType w:val="hybridMultilevel"/>
    <w:tmpl w:val="1862A724"/>
    <w:lvl w:ilvl="0" w:tplc="0408000F">
      <w:start w:val="1"/>
      <w:numFmt w:val="decimal"/>
      <w:lvlText w:val="%1."/>
      <w:lvlJc w:val="left"/>
      <w:pPr>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6AA1E1E"/>
    <w:multiLevelType w:val="hybridMultilevel"/>
    <w:tmpl w:val="1E5C150A"/>
    <w:lvl w:ilvl="0" w:tplc="FC505498">
      <w:start w:val="1"/>
      <w:numFmt w:val="decimal"/>
      <w:lvlText w:val="%1."/>
      <w:lvlJc w:val="left"/>
      <w:pPr>
        <w:ind w:left="720" w:hanging="360"/>
      </w:pPr>
      <w:rPr>
        <w:rFonts w:ascii="Calibri" w:hAnsi="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89D6597"/>
    <w:multiLevelType w:val="hybridMultilevel"/>
    <w:tmpl w:val="514052BE"/>
    <w:lvl w:ilvl="0" w:tplc="5DD4F0F6">
      <w:start w:val="1"/>
      <w:numFmt w:val="bullet"/>
      <w:pStyle w:val="Bullet-1"/>
      <w:lvlText w:val=""/>
      <w:lvlJc w:val="left"/>
      <w:pPr>
        <w:tabs>
          <w:tab w:val="num" w:pos="454"/>
        </w:tabs>
        <w:ind w:left="454" w:hanging="454"/>
      </w:pPr>
      <w:rPr>
        <w:rFonts w:ascii="Symbol" w:hAnsi="Symbol" w:hint="default"/>
        <w:color w:val="auto"/>
      </w:rPr>
    </w:lvl>
    <w:lvl w:ilvl="1" w:tplc="926A5C0E" w:tentative="1">
      <w:start w:val="1"/>
      <w:numFmt w:val="bullet"/>
      <w:lvlText w:val="o"/>
      <w:lvlJc w:val="left"/>
      <w:pPr>
        <w:tabs>
          <w:tab w:val="num" w:pos="1440"/>
        </w:tabs>
        <w:ind w:left="1440" w:hanging="360"/>
      </w:pPr>
      <w:rPr>
        <w:rFonts w:ascii="Courier New" w:hAnsi="Courier New" w:cs="Courier New" w:hint="default"/>
      </w:rPr>
    </w:lvl>
    <w:lvl w:ilvl="2" w:tplc="D8F6FAA8" w:tentative="1">
      <w:start w:val="1"/>
      <w:numFmt w:val="bullet"/>
      <w:lvlText w:val=""/>
      <w:lvlJc w:val="left"/>
      <w:pPr>
        <w:tabs>
          <w:tab w:val="num" w:pos="2160"/>
        </w:tabs>
        <w:ind w:left="2160" w:hanging="360"/>
      </w:pPr>
      <w:rPr>
        <w:rFonts w:ascii="Wingdings" w:hAnsi="Wingdings" w:hint="default"/>
      </w:rPr>
    </w:lvl>
    <w:lvl w:ilvl="3" w:tplc="B8F6277A" w:tentative="1">
      <w:start w:val="1"/>
      <w:numFmt w:val="bullet"/>
      <w:lvlText w:val=""/>
      <w:lvlJc w:val="left"/>
      <w:pPr>
        <w:tabs>
          <w:tab w:val="num" w:pos="2880"/>
        </w:tabs>
        <w:ind w:left="2880" w:hanging="360"/>
      </w:pPr>
      <w:rPr>
        <w:rFonts w:ascii="Symbol" w:hAnsi="Symbol" w:hint="default"/>
      </w:rPr>
    </w:lvl>
    <w:lvl w:ilvl="4" w:tplc="E83015A2" w:tentative="1">
      <w:start w:val="1"/>
      <w:numFmt w:val="bullet"/>
      <w:lvlText w:val="o"/>
      <w:lvlJc w:val="left"/>
      <w:pPr>
        <w:tabs>
          <w:tab w:val="num" w:pos="3600"/>
        </w:tabs>
        <w:ind w:left="3600" w:hanging="360"/>
      </w:pPr>
      <w:rPr>
        <w:rFonts w:ascii="Courier New" w:hAnsi="Courier New" w:cs="Courier New" w:hint="default"/>
      </w:rPr>
    </w:lvl>
    <w:lvl w:ilvl="5" w:tplc="5AECA0BA" w:tentative="1">
      <w:start w:val="1"/>
      <w:numFmt w:val="bullet"/>
      <w:lvlText w:val=""/>
      <w:lvlJc w:val="left"/>
      <w:pPr>
        <w:tabs>
          <w:tab w:val="num" w:pos="4320"/>
        </w:tabs>
        <w:ind w:left="4320" w:hanging="360"/>
      </w:pPr>
      <w:rPr>
        <w:rFonts w:ascii="Wingdings" w:hAnsi="Wingdings" w:hint="default"/>
      </w:rPr>
    </w:lvl>
    <w:lvl w:ilvl="6" w:tplc="6798990E" w:tentative="1">
      <w:start w:val="1"/>
      <w:numFmt w:val="bullet"/>
      <w:lvlText w:val=""/>
      <w:lvlJc w:val="left"/>
      <w:pPr>
        <w:tabs>
          <w:tab w:val="num" w:pos="5040"/>
        </w:tabs>
        <w:ind w:left="5040" w:hanging="360"/>
      </w:pPr>
      <w:rPr>
        <w:rFonts w:ascii="Symbol" w:hAnsi="Symbol" w:hint="default"/>
      </w:rPr>
    </w:lvl>
    <w:lvl w:ilvl="7" w:tplc="29BA1A7C" w:tentative="1">
      <w:start w:val="1"/>
      <w:numFmt w:val="bullet"/>
      <w:lvlText w:val="o"/>
      <w:lvlJc w:val="left"/>
      <w:pPr>
        <w:tabs>
          <w:tab w:val="num" w:pos="5760"/>
        </w:tabs>
        <w:ind w:left="5760" w:hanging="360"/>
      </w:pPr>
      <w:rPr>
        <w:rFonts w:ascii="Courier New" w:hAnsi="Courier New" w:cs="Courier New" w:hint="default"/>
      </w:rPr>
    </w:lvl>
    <w:lvl w:ilvl="8" w:tplc="8EAE4AC6" w:tentative="1">
      <w:start w:val="1"/>
      <w:numFmt w:val="bullet"/>
      <w:lvlText w:val=""/>
      <w:lvlJc w:val="left"/>
      <w:pPr>
        <w:tabs>
          <w:tab w:val="num" w:pos="6480"/>
        </w:tabs>
        <w:ind w:left="6480" w:hanging="360"/>
      </w:pPr>
      <w:rPr>
        <w:rFonts w:ascii="Wingdings" w:hAnsi="Wingdings" w:hint="default"/>
      </w:rPr>
    </w:lvl>
  </w:abstractNum>
  <w:abstractNum w:abstractNumId="14">
    <w:nsid w:val="4A7941F5"/>
    <w:multiLevelType w:val="hybridMultilevel"/>
    <w:tmpl w:val="67908944"/>
    <w:lvl w:ilvl="0" w:tplc="63F2A05C">
      <w:start w:val="1"/>
      <w:numFmt w:val="decimal"/>
      <w:lvlText w:val="%1."/>
      <w:lvlJc w:val="left"/>
      <w:pPr>
        <w:ind w:left="798" w:hanging="360"/>
      </w:pPr>
      <w:rPr>
        <w:rFonts w:ascii="Arial" w:eastAsia="Times New Roman" w:hAnsi="Arial" w:cs="Arial"/>
      </w:rPr>
    </w:lvl>
    <w:lvl w:ilvl="1" w:tplc="04080003" w:tentative="1">
      <w:start w:val="1"/>
      <w:numFmt w:val="bullet"/>
      <w:lvlText w:val="o"/>
      <w:lvlJc w:val="left"/>
      <w:pPr>
        <w:ind w:left="1518" w:hanging="360"/>
      </w:pPr>
      <w:rPr>
        <w:rFonts w:ascii="Courier New" w:hAnsi="Courier New" w:cs="Courier New" w:hint="default"/>
      </w:rPr>
    </w:lvl>
    <w:lvl w:ilvl="2" w:tplc="04080005" w:tentative="1">
      <w:start w:val="1"/>
      <w:numFmt w:val="bullet"/>
      <w:lvlText w:val=""/>
      <w:lvlJc w:val="left"/>
      <w:pPr>
        <w:ind w:left="2238" w:hanging="360"/>
      </w:pPr>
      <w:rPr>
        <w:rFonts w:ascii="Wingdings" w:hAnsi="Wingdings" w:hint="default"/>
      </w:rPr>
    </w:lvl>
    <w:lvl w:ilvl="3" w:tplc="04080001" w:tentative="1">
      <w:start w:val="1"/>
      <w:numFmt w:val="bullet"/>
      <w:lvlText w:val=""/>
      <w:lvlJc w:val="left"/>
      <w:pPr>
        <w:ind w:left="2958" w:hanging="360"/>
      </w:pPr>
      <w:rPr>
        <w:rFonts w:ascii="Symbol" w:hAnsi="Symbol" w:hint="default"/>
      </w:rPr>
    </w:lvl>
    <w:lvl w:ilvl="4" w:tplc="04080003" w:tentative="1">
      <w:start w:val="1"/>
      <w:numFmt w:val="bullet"/>
      <w:lvlText w:val="o"/>
      <w:lvlJc w:val="left"/>
      <w:pPr>
        <w:ind w:left="3678" w:hanging="360"/>
      </w:pPr>
      <w:rPr>
        <w:rFonts w:ascii="Courier New" w:hAnsi="Courier New" w:cs="Courier New" w:hint="default"/>
      </w:rPr>
    </w:lvl>
    <w:lvl w:ilvl="5" w:tplc="04080005" w:tentative="1">
      <w:start w:val="1"/>
      <w:numFmt w:val="bullet"/>
      <w:lvlText w:val=""/>
      <w:lvlJc w:val="left"/>
      <w:pPr>
        <w:ind w:left="4398" w:hanging="360"/>
      </w:pPr>
      <w:rPr>
        <w:rFonts w:ascii="Wingdings" w:hAnsi="Wingdings" w:hint="default"/>
      </w:rPr>
    </w:lvl>
    <w:lvl w:ilvl="6" w:tplc="04080001" w:tentative="1">
      <w:start w:val="1"/>
      <w:numFmt w:val="bullet"/>
      <w:lvlText w:val=""/>
      <w:lvlJc w:val="left"/>
      <w:pPr>
        <w:ind w:left="5118" w:hanging="360"/>
      </w:pPr>
      <w:rPr>
        <w:rFonts w:ascii="Symbol" w:hAnsi="Symbol" w:hint="default"/>
      </w:rPr>
    </w:lvl>
    <w:lvl w:ilvl="7" w:tplc="04080003" w:tentative="1">
      <w:start w:val="1"/>
      <w:numFmt w:val="bullet"/>
      <w:lvlText w:val="o"/>
      <w:lvlJc w:val="left"/>
      <w:pPr>
        <w:ind w:left="5838" w:hanging="360"/>
      </w:pPr>
      <w:rPr>
        <w:rFonts w:ascii="Courier New" w:hAnsi="Courier New" w:cs="Courier New" w:hint="default"/>
      </w:rPr>
    </w:lvl>
    <w:lvl w:ilvl="8" w:tplc="04080005" w:tentative="1">
      <w:start w:val="1"/>
      <w:numFmt w:val="bullet"/>
      <w:lvlText w:val=""/>
      <w:lvlJc w:val="left"/>
      <w:pPr>
        <w:ind w:left="6558" w:hanging="360"/>
      </w:pPr>
      <w:rPr>
        <w:rFonts w:ascii="Wingdings" w:hAnsi="Wingdings" w:hint="default"/>
      </w:rPr>
    </w:lvl>
  </w:abstractNum>
  <w:abstractNum w:abstractNumId="15">
    <w:nsid w:val="590D20F8"/>
    <w:multiLevelType w:val="singleLevel"/>
    <w:tmpl w:val="0409000F"/>
    <w:lvl w:ilvl="0">
      <w:start w:val="1"/>
      <w:numFmt w:val="decimal"/>
      <w:lvlText w:val="%1."/>
      <w:lvlJc w:val="left"/>
      <w:pPr>
        <w:tabs>
          <w:tab w:val="num" w:pos="360"/>
        </w:tabs>
        <w:ind w:left="360" w:hanging="360"/>
      </w:pPr>
      <w:rPr>
        <w:rFonts w:hint="default"/>
      </w:rPr>
    </w:lvl>
  </w:abstractNum>
  <w:abstractNum w:abstractNumId="16">
    <w:nsid w:val="5F30723F"/>
    <w:multiLevelType w:val="hybridMultilevel"/>
    <w:tmpl w:val="5B52B15E"/>
    <w:lvl w:ilvl="0" w:tplc="04080001">
      <w:start w:val="1"/>
      <w:numFmt w:val="bullet"/>
      <w:lvlText w:val=""/>
      <w:lvlJc w:val="left"/>
      <w:pPr>
        <w:tabs>
          <w:tab w:val="num" w:pos="1470"/>
        </w:tabs>
        <w:ind w:left="1470" w:hanging="360"/>
      </w:pPr>
      <w:rPr>
        <w:rFonts w:ascii="Symbol" w:hAnsi="Symbol" w:hint="default"/>
      </w:rPr>
    </w:lvl>
    <w:lvl w:ilvl="1" w:tplc="04080003" w:tentative="1">
      <w:start w:val="1"/>
      <w:numFmt w:val="bullet"/>
      <w:lvlText w:val="o"/>
      <w:lvlJc w:val="left"/>
      <w:pPr>
        <w:tabs>
          <w:tab w:val="num" w:pos="2190"/>
        </w:tabs>
        <w:ind w:left="2190" w:hanging="360"/>
      </w:pPr>
      <w:rPr>
        <w:rFonts w:ascii="Courier New" w:hAnsi="Courier New" w:cs="Courier New" w:hint="default"/>
      </w:rPr>
    </w:lvl>
    <w:lvl w:ilvl="2" w:tplc="04080005" w:tentative="1">
      <w:start w:val="1"/>
      <w:numFmt w:val="bullet"/>
      <w:lvlText w:val=""/>
      <w:lvlJc w:val="left"/>
      <w:pPr>
        <w:tabs>
          <w:tab w:val="num" w:pos="2910"/>
        </w:tabs>
        <w:ind w:left="2910" w:hanging="360"/>
      </w:pPr>
      <w:rPr>
        <w:rFonts w:ascii="Wingdings" w:hAnsi="Wingdings" w:hint="default"/>
      </w:rPr>
    </w:lvl>
    <w:lvl w:ilvl="3" w:tplc="04080001" w:tentative="1">
      <w:start w:val="1"/>
      <w:numFmt w:val="bullet"/>
      <w:lvlText w:val=""/>
      <w:lvlJc w:val="left"/>
      <w:pPr>
        <w:tabs>
          <w:tab w:val="num" w:pos="3630"/>
        </w:tabs>
        <w:ind w:left="3630" w:hanging="360"/>
      </w:pPr>
      <w:rPr>
        <w:rFonts w:ascii="Symbol" w:hAnsi="Symbol" w:hint="default"/>
      </w:rPr>
    </w:lvl>
    <w:lvl w:ilvl="4" w:tplc="04080003" w:tentative="1">
      <w:start w:val="1"/>
      <w:numFmt w:val="bullet"/>
      <w:lvlText w:val="o"/>
      <w:lvlJc w:val="left"/>
      <w:pPr>
        <w:tabs>
          <w:tab w:val="num" w:pos="4350"/>
        </w:tabs>
        <w:ind w:left="4350" w:hanging="360"/>
      </w:pPr>
      <w:rPr>
        <w:rFonts w:ascii="Courier New" w:hAnsi="Courier New" w:cs="Courier New" w:hint="default"/>
      </w:rPr>
    </w:lvl>
    <w:lvl w:ilvl="5" w:tplc="04080005" w:tentative="1">
      <w:start w:val="1"/>
      <w:numFmt w:val="bullet"/>
      <w:lvlText w:val=""/>
      <w:lvlJc w:val="left"/>
      <w:pPr>
        <w:tabs>
          <w:tab w:val="num" w:pos="5070"/>
        </w:tabs>
        <w:ind w:left="5070" w:hanging="360"/>
      </w:pPr>
      <w:rPr>
        <w:rFonts w:ascii="Wingdings" w:hAnsi="Wingdings" w:hint="default"/>
      </w:rPr>
    </w:lvl>
    <w:lvl w:ilvl="6" w:tplc="04080001" w:tentative="1">
      <w:start w:val="1"/>
      <w:numFmt w:val="bullet"/>
      <w:lvlText w:val=""/>
      <w:lvlJc w:val="left"/>
      <w:pPr>
        <w:tabs>
          <w:tab w:val="num" w:pos="5790"/>
        </w:tabs>
        <w:ind w:left="5790" w:hanging="360"/>
      </w:pPr>
      <w:rPr>
        <w:rFonts w:ascii="Symbol" w:hAnsi="Symbol" w:hint="default"/>
      </w:rPr>
    </w:lvl>
    <w:lvl w:ilvl="7" w:tplc="04080003" w:tentative="1">
      <w:start w:val="1"/>
      <w:numFmt w:val="bullet"/>
      <w:lvlText w:val="o"/>
      <w:lvlJc w:val="left"/>
      <w:pPr>
        <w:tabs>
          <w:tab w:val="num" w:pos="6510"/>
        </w:tabs>
        <w:ind w:left="6510" w:hanging="360"/>
      </w:pPr>
      <w:rPr>
        <w:rFonts w:ascii="Courier New" w:hAnsi="Courier New" w:cs="Courier New" w:hint="default"/>
      </w:rPr>
    </w:lvl>
    <w:lvl w:ilvl="8" w:tplc="04080005" w:tentative="1">
      <w:start w:val="1"/>
      <w:numFmt w:val="bullet"/>
      <w:lvlText w:val=""/>
      <w:lvlJc w:val="left"/>
      <w:pPr>
        <w:tabs>
          <w:tab w:val="num" w:pos="7230"/>
        </w:tabs>
        <w:ind w:left="7230" w:hanging="360"/>
      </w:pPr>
      <w:rPr>
        <w:rFonts w:ascii="Wingdings" w:hAnsi="Wingdings" w:hint="default"/>
      </w:rPr>
    </w:lvl>
  </w:abstractNum>
  <w:abstractNum w:abstractNumId="17">
    <w:nsid w:val="658E415F"/>
    <w:multiLevelType w:val="hybridMultilevel"/>
    <w:tmpl w:val="425C2B90"/>
    <w:lvl w:ilvl="0" w:tplc="C3B45438">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5632027"/>
    <w:multiLevelType w:val="hybridMultilevel"/>
    <w:tmpl w:val="27BA65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65C673B"/>
    <w:multiLevelType w:val="hybridMultilevel"/>
    <w:tmpl w:val="1A628320"/>
    <w:lvl w:ilvl="0" w:tplc="2E7E27CA">
      <w:start w:val="1"/>
      <w:numFmt w:val="decimal"/>
      <w:pStyle w:val="20"/>
      <w:lvlText w:val="1.%1"/>
      <w:lvlJc w:val="left"/>
      <w:pPr>
        <w:tabs>
          <w:tab w:val="num" w:pos="814"/>
        </w:tabs>
        <w:ind w:left="814" w:hanging="454"/>
      </w:pPr>
      <w:rPr>
        <w:rFonts w:ascii="Lucida Sans Unicode" w:hAnsi="Lucida Sans Unicode"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7C5400C0"/>
    <w:multiLevelType w:val="hybridMultilevel"/>
    <w:tmpl w:val="E5B6FC6E"/>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10"/>
  </w:num>
  <w:num w:numId="4">
    <w:abstractNumId w:val="13"/>
  </w:num>
  <w:num w:numId="5">
    <w:abstractNumId w:val="2"/>
  </w:num>
  <w:num w:numId="6">
    <w:abstractNumId w:val="19"/>
  </w:num>
  <w:num w:numId="7">
    <w:abstractNumId w:val="3"/>
  </w:num>
  <w:num w:numId="8">
    <w:abstractNumId w:val="17"/>
  </w:num>
  <w:num w:numId="9">
    <w:abstractNumId w:val="4"/>
  </w:num>
  <w:num w:numId="10">
    <w:abstractNumId w:val="7"/>
  </w:num>
  <w:num w:numId="11">
    <w:abstractNumId w:val="11"/>
  </w:num>
  <w:num w:numId="12">
    <w:abstractNumId w:val="0"/>
  </w:num>
  <w:num w:numId="13">
    <w:abstractNumId w:val="0"/>
  </w:num>
  <w:num w:numId="14">
    <w:abstractNumId w:val="15"/>
  </w:num>
  <w:num w:numId="15">
    <w:abstractNumId w:val="0"/>
  </w:num>
  <w:num w:numId="16">
    <w:abstractNumId w:val="0"/>
  </w:num>
  <w:num w:numId="17">
    <w:abstractNumId w:val="0"/>
  </w:num>
  <w:num w:numId="18">
    <w:abstractNumId w:val="0"/>
  </w:num>
  <w:num w:numId="19">
    <w:abstractNumId w:val="20"/>
  </w:num>
  <w:num w:numId="20">
    <w:abstractNumId w:val="0"/>
  </w:num>
  <w:num w:numId="21">
    <w:abstractNumId w:val="0"/>
  </w:num>
  <w:num w:numId="22">
    <w:abstractNumId w:val="0"/>
  </w:num>
  <w:num w:numId="23">
    <w:abstractNumId w:val="0"/>
  </w:num>
  <w:num w:numId="24">
    <w:abstractNumId w:val="6"/>
  </w:num>
  <w:num w:numId="25">
    <w:abstractNumId w:val="0"/>
  </w:num>
  <w:num w:numId="26">
    <w:abstractNumId w:val="1"/>
  </w:num>
  <w:num w:numId="27">
    <w:abstractNumId w:val="12"/>
  </w:num>
  <w:num w:numId="28">
    <w:abstractNumId w:val="9"/>
  </w:num>
  <w:num w:numId="29">
    <w:abstractNumId w:val="0"/>
  </w:num>
  <w:num w:numId="30">
    <w:abstractNumId w:val="0"/>
  </w:num>
  <w:num w:numId="31">
    <w:abstractNumId w:val="0"/>
  </w:num>
  <w:num w:numId="32">
    <w:abstractNumId w:val="16"/>
  </w:num>
  <w:num w:numId="33">
    <w:abstractNumId w:val="14"/>
  </w:num>
  <w:num w:numId="34">
    <w:abstractNumId w:val="5"/>
  </w:num>
  <w:num w:numId="35">
    <w:abstractNumId w:val="0"/>
  </w:num>
  <w:num w:numId="36">
    <w:abstractNumId w:val="0"/>
  </w:num>
  <w:num w:numId="37">
    <w:abstractNumId w:val="1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hideGrammaticalErrors/>
  <w:linkStyl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7106"/>
  </w:hdrShapeDefaults>
  <w:footnotePr>
    <w:footnote w:id="0"/>
    <w:footnote w:id="1"/>
  </w:footnotePr>
  <w:endnotePr>
    <w:endnote w:id="0"/>
    <w:endnote w:id="1"/>
  </w:endnotePr>
  <w:compat/>
  <w:rsids>
    <w:rsidRoot w:val="00B10B4A"/>
    <w:rsid w:val="00001882"/>
    <w:rsid w:val="00016850"/>
    <w:rsid w:val="000212F9"/>
    <w:rsid w:val="00025742"/>
    <w:rsid w:val="00026C44"/>
    <w:rsid w:val="00035AD6"/>
    <w:rsid w:val="00042F15"/>
    <w:rsid w:val="00053521"/>
    <w:rsid w:val="00060B99"/>
    <w:rsid w:val="000733C2"/>
    <w:rsid w:val="00081759"/>
    <w:rsid w:val="00081DD0"/>
    <w:rsid w:val="000A11C7"/>
    <w:rsid w:val="000A575B"/>
    <w:rsid w:val="000A6B54"/>
    <w:rsid w:val="000B3D3F"/>
    <w:rsid w:val="000B572A"/>
    <w:rsid w:val="000C3E76"/>
    <w:rsid w:val="000D0DC1"/>
    <w:rsid w:val="000D70C1"/>
    <w:rsid w:val="000D7B8F"/>
    <w:rsid w:val="000E6DC7"/>
    <w:rsid w:val="000E7661"/>
    <w:rsid w:val="000F70CF"/>
    <w:rsid w:val="00104C57"/>
    <w:rsid w:val="0011227B"/>
    <w:rsid w:val="00112DBE"/>
    <w:rsid w:val="001327B9"/>
    <w:rsid w:val="00135E79"/>
    <w:rsid w:val="00152607"/>
    <w:rsid w:val="00165919"/>
    <w:rsid w:val="001672DB"/>
    <w:rsid w:val="00194F6F"/>
    <w:rsid w:val="00195960"/>
    <w:rsid w:val="00196820"/>
    <w:rsid w:val="001A462E"/>
    <w:rsid w:val="001B201A"/>
    <w:rsid w:val="001C3E06"/>
    <w:rsid w:val="001D7542"/>
    <w:rsid w:val="001F5369"/>
    <w:rsid w:val="00210397"/>
    <w:rsid w:val="0022384A"/>
    <w:rsid w:val="00225953"/>
    <w:rsid w:val="00236FE3"/>
    <w:rsid w:val="00240DF4"/>
    <w:rsid w:val="00244BC7"/>
    <w:rsid w:val="002552E5"/>
    <w:rsid w:val="00260353"/>
    <w:rsid w:val="00260616"/>
    <w:rsid w:val="00265206"/>
    <w:rsid w:val="00266DAA"/>
    <w:rsid w:val="00272FE2"/>
    <w:rsid w:val="00276E3A"/>
    <w:rsid w:val="00280F68"/>
    <w:rsid w:val="00281639"/>
    <w:rsid w:val="00286F77"/>
    <w:rsid w:val="00287068"/>
    <w:rsid w:val="00287F1C"/>
    <w:rsid w:val="00297DBC"/>
    <w:rsid w:val="002A5067"/>
    <w:rsid w:val="002A67F2"/>
    <w:rsid w:val="002B1CC0"/>
    <w:rsid w:val="002C7054"/>
    <w:rsid w:val="002E0C4E"/>
    <w:rsid w:val="002E1B3D"/>
    <w:rsid w:val="002E2CF8"/>
    <w:rsid w:val="002E390C"/>
    <w:rsid w:val="002F108A"/>
    <w:rsid w:val="00313DB5"/>
    <w:rsid w:val="003262B1"/>
    <w:rsid w:val="003359BE"/>
    <w:rsid w:val="003407BD"/>
    <w:rsid w:val="00342C10"/>
    <w:rsid w:val="003476C2"/>
    <w:rsid w:val="003522B8"/>
    <w:rsid w:val="00352A05"/>
    <w:rsid w:val="00375BE6"/>
    <w:rsid w:val="00381C59"/>
    <w:rsid w:val="00382D5A"/>
    <w:rsid w:val="00396615"/>
    <w:rsid w:val="00396A7B"/>
    <w:rsid w:val="003A2700"/>
    <w:rsid w:val="003A390C"/>
    <w:rsid w:val="003A434C"/>
    <w:rsid w:val="003A4AE2"/>
    <w:rsid w:val="003A7D5C"/>
    <w:rsid w:val="003B1207"/>
    <w:rsid w:val="003B492F"/>
    <w:rsid w:val="003B5FE1"/>
    <w:rsid w:val="003B66F3"/>
    <w:rsid w:val="003C1079"/>
    <w:rsid w:val="003C1FCE"/>
    <w:rsid w:val="003C7872"/>
    <w:rsid w:val="003F12AA"/>
    <w:rsid w:val="003F77DA"/>
    <w:rsid w:val="004038D0"/>
    <w:rsid w:val="00422CAA"/>
    <w:rsid w:val="00426873"/>
    <w:rsid w:val="004414F9"/>
    <w:rsid w:val="004446F4"/>
    <w:rsid w:val="00444B40"/>
    <w:rsid w:val="00445F33"/>
    <w:rsid w:val="004477D8"/>
    <w:rsid w:val="00463202"/>
    <w:rsid w:val="0046602E"/>
    <w:rsid w:val="004725D8"/>
    <w:rsid w:val="00472A17"/>
    <w:rsid w:val="0047365E"/>
    <w:rsid w:val="004767F6"/>
    <w:rsid w:val="00476D6E"/>
    <w:rsid w:val="00481945"/>
    <w:rsid w:val="00490029"/>
    <w:rsid w:val="004943E6"/>
    <w:rsid w:val="004973F6"/>
    <w:rsid w:val="004A29B7"/>
    <w:rsid w:val="004C7F73"/>
    <w:rsid w:val="004F15BF"/>
    <w:rsid w:val="004F36FC"/>
    <w:rsid w:val="00506B8D"/>
    <w:rsid w:val="00513535"/>
    <w:rsid w:val="00540CBF"/>
    <w:rsid w:val="00541C35"/>
    <w:rsid w:val="00543EE1"/>
    <w:rsid w:val="00546393"/>
    <w:rsid w:val="005521F3"/>
    <w:rsid w:val="0055310F"/>
    <w:rsid w:val="005576F8"/>
    <w:rsid w:val="00557E57"/>
    <w:rsid w:val="00574C6B"/>
    <w:rsid w:val="00586FA5"/>
    <w:rsid w:val="00593E87"/>
    <w:rsid w:val="0059729E"/>
    <w:rsid w:val="005A36EC"/>
    <w:rsid w:val="005A535A"/>
    <w:rsid w:val="005A79F7"/>
    <w:rsid w:val="005B175C"/>
    <w:rsid w:val="005B2D06"/>
    <w:rsid w:val="005C0A2D"/>
    <w:rsid w:val="005C2368"/>
    <w:rsid w:val="005C32B1"/>
    <w:rsid w:val="005C5422"/>
    <w:rsid w:val="005D2417"/>
    <w:rsid w:val="005D6C37"/>
    <w:rsid w:val="005E05C9"/>
    <w:rsid w:val="005F027E"/>
    <w:rsid w:val="00601FC5"/>
    <w:rsid w:val="00605B8E"/>
    <w:rsid w:val="00610A86"/>
    <w:rsid w:val="00612BFE"/>
    <w:rsid w:val="00630A36"/>
    <w:rsid w:val="00631677"/>
    <w:rsid w:val="0063383C"/>
    <w:rsid w:val="00642E4F"/>
    <w:rsid w:val="00645A9E"/>
    <w:rsid w:val="006568DB"/>
    <w:rsid w:val="00662422"/>
    <w:rsid w:val="00663DB6"/>
    <w:rsid w:val="00674C32"/>
    <w:rsid w:val="006756FD"/>
    <w:rsid w:val="00680845"/>
    <w:rsid w:val="0068098B"/>
    <w:rsid w:val="006827F0"/>
    <w:rsid w:val="00686A30"/>
    <w:rsid w:val="006944E1"/>
    <w:rsid w:val="00695215"/>
    <w:rsid w:val="0069698A"/>
    <w:rsid w:val="006A1D80"/>
    <w:rsid w:val="006B1419"/>
    <w:rsid w:val="006B5400"/>
    <w:rsid w:val="006C5BF4"/>
    <w:rsid w:val="006D1D22"/>
    <w:rsid w:val="006F061F"/>
    <w:rsid w:val="006F0D16"/>
    <w:rsid w:val="006F39CD"/>
    <w:rsid w:val="006F3EB9"/>
    <w:rsid w:val="007208E2"/>
    <w:rsid w:val="0072576A"/>
    <w:rsid w:val="00726C05"/>
    <w:rsid w:val="0072788C"/>
    <w:rsid w:val="00731277"/>
    <w:rsid w:val="00743203"/>
    <w:rsid w:val="00752C7A"/>
    <w:rsid w:val="00767146"/>
    <w:rsid w:val="00767EBA"/>
    <w:rsid w:val="007804F7"/>
    <w:rsid w:val="00794D8C"/>
    <w:rsid w:val="007A7F7F"/>
    <w:rsid w:val="007B575D"/>
    <w:rsid w:val="007C347C"/>
    <w:rsid w:val="007C3FF9"/>
    <w:rsid w:val="007C5014"/>
    <w:rsid w:val="007C5B17"/>
    <w:rsid w:val="007D0B3F"/>
    <w:rsid w:val="007D0D12"/>
    <w:rsid w:val="007E562D"/>
    <w:rsid w:val="007E74A9"/>
    <w:rsid w:val="00805084"/>
    <w:rsid w:val="00821CF7"/>
    <w:rsid w:val="008224E9"/>
    <w:rsid w:val="0082274B"/>
    <w:rsid w:val="00823567"/>
    <w:rsid w:val="0082462D"/>
    <w:rsid w:val="00826C84"/>
    <w:rsid w:val="00830B63"/>
    <w:rsid w:val="00831E65"/>
    <w:rsid w:val="0083492C"/>
    <w:rsid w:val="0084141E"/>
    <w:rsid w:val="00842CB6"/>
    <w:rsid w:val="0085433C"/>
    <w:rsid w:val="00867345"/>
    <w:rsid w:val="00870234"/>
    <w:rsid w:val="00874FF9"/>
    <w:rsid w:val="00883DC9"/>
    <w:rsid w:val="00890BD0"/>
    <w:rsid w:val="00896691"/>
    <w:rsid w:val="00896BC3"/>
    <w:rsid w:val="008A1D96"/>
    <w:rsid w:val="008B0991"/>
    <w:rsid w:val="008B0BF2"/>
    <w:rsid w:val="008B2B64"/>
    <w:rsid w:val="008B7AF4"/>
    <w:rsid w:val="008E7BCA"/>
    <w:rsid w:val="008F41AD"/>
    <w:rsid w:val="008F512B"/>
    <w:rsid w:val="008F5935"/>
    <w:rsid w:val="008F77AF"/>
    <w:rsid w:val="00915115"/>
    <w:rsid w:val="00921A3D"/>
    <w:rsid w:val="00921ABD"/>
    <w:rsid w:val="009271A3"/>
    <w:rsid w:val="00940504"/>
    <w:rsid w:val="009528EA"/>
    <w:rsid w:val="0095752F"/>
    <w:rsid w:val="00964232"/>
    <w:rsid w:val="00980BCD"/>
    <w:rsid w:val="009A70DB"/>
    <w:rsid w:val="009B1C0D"/>
    <w:rsid w:val="009B5BA6"/>
    <w:rsid w:val="009C7E9A"/>
    <w:rsid w:val="009D10AD"/>
    <w:rsid w:val="009E1838"/>
    <w:rsid w:val="009E54CC"/>
    <w:rsid w:val="009F3F5A"/>
    <w:rsid w:val="00A24545"/>
    <w:rsid w:val="00A305D0"/>
    <w:rsid w:val="00A43A09"/>
    <w:rsid w:val="00A53CAF"/>
    <w:rsid w:val="00A706FE"/>
    <w:rsid w:val="00A8483D"/>
    <w:rsid w:val="00A90BA8"/>
    <w:rsid w:val="00AA08E1"/>
    <w:rsid w:val="00AB1C4C"/>
    <w:rsid w:val="00AB3B27"/>
    <w:rsid w:val="00AB57E8"/>
    <w:rsid w:val="00AB695C"/>
    <w:rsid w:val="00AB72F6"/>
    <w:rsid w:val="00AB7DD3"/>
    <w:rsid w:val="00AD029B"/>
    <w:rsid w:val="00AD3EB0"/>
    <w:rsid w:val="00AE68A1"/>
    <w:rsid w:val="00AF0C3C"/>
    <w:rsid w:val="00AF387D"/>
    <w:rsid w:val="00B00D74"/>
    <w:rsid w:val="00B03B76"/>
    <w:rsid w:val="00B04795"/>
    <w:rsid w:val="00B052EA"/>
    <w:rsid w:val="00B06A21"/>
    <w:rsid w:val="00B07DF3"/>
    <w:rsid w:val="00B07EF2"/>
    <w:rsid w:val="00B10B4A"/>
    <w:rsid w:val="00B16C78"/>
    <w:rsid w:val="00B3333F"/>
    <w:rsid w:val="00B37464"/>
    <w:rsid w:val="00B57BDC"/>
    <w:rsid w:val="00B57D2F"/>
    <w:rsid w:val="00B679EC"/>
    <w:rsid w:val="00B71038"/>
    <w:rsid w:val="00B96B76"/>
    <w:rsid w:val="00BA1147"/>
    <w:rsid w:val="00BA3CDC"/>
    <w:rsid w:val="00BB328B"/>
    <w:rsid w:val="00BB6AC2"/>
    <w:rsid w:val="00BD5015"/>
    <w:rsid w:val="00BE0CA4"/>
    <w:rsid w:val="00BF1524"/>
    <w:rsid w:val="00C04C5C"/>
    <w:rsid w:val="00C05FE8"/>
    <w:rsid w:val="00C12F8A"/>
    <w:rsid w:val="00C211A7"/>
    <w:rsid w:val="00C42250"/>
    <w:rsid w:val="00C53EE8"/>
    <w:rsid w:val="00C60A1C"/>
    <w:rsid w:val="00C7069E"/>
    <w:rsid w:val="00C70BAA"/>
    <w:rsid w:val="00C765E2"/>
    <w:rsid w:val="00C770F7"/>
    <w:rsid w:val="00C826FE"/>
    <w:rsid w:val="00C85777"/>
    <w:rsid w:val="00C8605E"/>
    <w:rsid w:val="00C9665C"/>
    <w:rsid w:val="00CB1646"/>
    <w:rsid w:val="00CD2FCD"/>
    <w:rsid w:val="00CE0DF3"/>
    <w:rsid w:val="00CE14AE"/>
    <w:rsid w:val="00CE5E8D"/>
    <w:rsid w:val="00CE68AD"/>
    <w:rsid w:val="00CF4177"/>
    <w:rsid w:val="00CF7720"/>
    <w:rsid w:val="00D06190"/>
    <w:rsid w:val="00D1743F"/>
    <w:rsid w:val="00D266F8"/>
    <w:rsid w:val="00D43FEF"/>
    <w:rsid w:val="00D478CA"/>
    <w:rsid w:val="00D544D3"/>
    <w:rsid w:val="00D61CF9"/>
    <w:rsid w:val="00D70737"/>
    <w:rsid w:val="00D713E0"/>
    <w:rsid w:val="00D75A6C"/>
    <w:rsid w:val="00D81001"/>
    <w:rsid w:val="00D823C4"/>
    <w:rsid w:val="00D907B7"/>
    <w:rsid w:val="00DA092D"/>
    <w:rsid w:val="00DB4664"/>
    <w:rsid w:val="00DE1CB1"/>
    <w:rsid w:val="00DF2391"/>
    <w:rsid w:val="00DF40AE"/>
    <w:rsid w:val="00E073F1"/>
    <w:rsid w:val="00E33261"/>
    <w:rsid w:val="00E45306"/>
    <w:rsid w:val="00E57012"/>
    <w:rsid w:val="00E57E9E"/>
    <w:rsid w:val="00E74FF6"/>
    <w:rsid w:val="00E7538C"/>
    <w:rsid w:val="00E921E8"/>
    <w:rsid w:val="00EB1A2E"/>
    <w:rsid w:val="00EC68B4"/>
    <w:rsid w:val="00ED5C80"/>
    <w:rsid w:val="00EF4AC3"/>
    <w:rsid w:val="00F03184"/>
    <w:rsid w:val="00F13C16"/>
    <w:rsid w:val="00F16652"/>
    <w:rsid w:val="00F21A84"/>
    <w:rsid w:val="00F44A14"/>
    <w:rsid w:val="00F46490"/>
    <w:rsid w:val="00F50602"/>
    <w:rsid w:val="00F561F6"/>
    <w:rsid w:val="00F5649C"/>
    <w:rsid w:val="00F645A4"/>
    <w:rsid w:val="00F70192"/>
    <w:rsid w:val="00F75F82"/>
    <w:rsid w:val="00F85F07"/>
    <w:rsid w:val="00F86820"/>
    <w:rsid w:val="00FB45C5"/>
    <w:rsid w:val="00FC35A7"/>
    <w:rsid w:val="00FD027F"/>
    <w:rsid w:val="00FE52F0"/>
    <w:rsid w:val="00FE7E91"/>
    <w:rsid w:val="00FF4548"/>
    <w:rsid w:val="00FF6121"/>
    <w:rsid w:val="00FF738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29B"/>
    <w:pPr>
      <w:spacing w:after="200" w:line="276" w:lineRule="auto"/>
    </w:pPr>
    <w:rPr>
      <w:rFonts w:asciiTheme="minorHAnsi" w:eastAsiaTheme="minorHAnsi" w:hAnsiTheme="minorHAnsi" w:cstheme="minorBidi"/>
      <w:sz w:val="22"/>
      <w:szCs w:val="22"/>
      <w:lang w:eastAsia="en-US"/>
    </w:rPr>
  </w:style>
  <w:style w:type="paragraph" w:styleId="1">
    <w:name w:val="heading 1"/>
    <w:basedOn w:val="a"/>
    <w:link w:val="1Char"/>
    <w:qFormat/>
    <w:rsid w:val="009528EA"/>
    <w:pPr>
      <w:keepNext/>
      <w:pageBreakBefore/>
      <w:numPr>
        <w:numId w:val="1"/>
      </w:numPr>
      <w:spacing w:before="240" w:after="120"/>
      <w:outlineLvl w:val="0"/>
    </w:pPr>
    <w:rPr>
      <w:b/>
      <w:caps/>
      <w:kern w:val="28"/>
      <w:sz w:val="24"/>
    </w:rPr>
  </w:style>
  <w:style w:type="paragraph" w:styleId="2">
    <w:name w:val="heading 2"/>
    <w:basedOn w:val="a"/>
    <w:next w:val="a"/>
    <w:qFormat/>
    <w:rsid w:val="00546393"/>
    <w:pPr>
      <w:keepNext/>
      <w:numPr>
        <w:ilvl w:val="1"/>
        <w:numId w:val="1"/>
      </w:numPr>
      <w:tabs>
        <w:tab w:val="clear" w:pos="1135"/>
        <w:tab w:val="num" w:pos="993"/>
      </w:tabs>
      <w:spacing w:before="240" w:after="120"/>
      <w:ind w:left="993"/>
      <w:outlineLvl w:val="1"/>
    </w:pPr>
    <w:rPr>
      <w:b/>
      <w:sz w:val="24"/>
      <w:szCs w:val="24"/>
    </w:rPr>
  </w:style>
  <w:style w:type="paragraph" w:styleId="3">
    <w:name w:val="heading 3"/>
    <w:aliases w:val="heading 3,Heading 3 Char1"/>
    <w:basedOn w:val="2"/>
    <w:next w:val="a"/>
    <w:qFormat/>
    <w:rsid w:val="009528EA"/>
    <w:pPr>
      <w:numPr>
        <w:ilvl w:val="2"/>
      </w:numPr>
      <w:spacing w:after="0"/>
      <w:outlineLvl w:val="2"/>
    </w:pPr>
  </w:style>
  <w:style w:type="paragraph" w:styleId="4">
    <w:name w:val="heading 4"/>
    <w:basedOn w:val="3"/>
    <w:next w:val="a"/>
    <w:qFormat/>
    <w:rsid w:val="009528EA"/>
    <w:pPr>
      <w:numPr>
        <w:ilvl w:val="3"/>
      </w:numPr>
      <w:outlineLvl w:val="3"/>
    </w:pPr>
    <w:rPr>
      <w:bCs/>
    </w:rPr>
  </w:style>
  <w:style w:type="paragraph" w:styleId="5">
    <w:name w:val="heading 5"/>
    <w:basedOn w:val="4"/>
    <w:next w:val="a"/>
    <w:qFormat/>
    <w:rsid w:val="009528EA"/>
    <w:pPr>
      <w:numPr>
        <w:ilvl w:val="4"/>
      </w:numPr>
      <w:spacing w:after="60"/>
      <w:outlineLvl w:val="4"/>
    </w:pPr>
    <w:rPr>
      <w:i/>
    </w:rPr>
  </w:style>
  <w:style w:type="paragraph" w:styleId="6">
    <w:name w:val="heading 6"/>
    <w:basedOn w:val="5"/>
    <w:next w:val="a"/>
    <w:qFormat/>
    <w:rsid w:val="009528EA"/>
    <w:pPr>
      <w:numPr>
        <w:ilvl w:val="5"/>
      </w:numPr>
      <w:outlineLvl w:val="5"/>
    </w:pPr>
    <w:rPr>
      <w:b w:val="0"/>
    </w:rPr>
  </w:style>
  <w:style w:type="paragraph" w:styleId="7">
    <w:name w:val="heading 7"/>
    <w:basedOn w:val="a"/>
    <w:next w:val="a"/>
    <w:qFormat/>
    <w:rsid w:val="009528EA"/>
    <w:pPr>
      <w:numPr>
        <w:ilvl w:val="6"/>
        <w:numId w:val="1"/>
      </w:numPr>
      <w:spacing w:before="240" w:after="60"/>
      <w:outlineLvl w:val="6"/>
    </w:pPr>
    <w:rPr>
      <w:sz w:val="20"/>
    </w:rPr>
  </w:style>
  <w:style w:type="paragraph" w:styleId="8">
    <w:name w:val="heading 8"/>
    <w:basedOn w:val="a"/>
    <w:next w:val="a"/>
    <w:qFormat/>
    <w:rsid w:val="009528EA"/>
    <w:pPr>
      <w:numPr>
        <w:ilvl w:val="7"/>
        <w:numId w:val="1"/>
      </w:numPr>
      <w:spacing w:before="240" w:after="60"/>
      <w:outlineLvl w:val="7"/>
    </w:pPr>
    <w:rPr>
      <w:i/>
      <w:sz w:val="20"/>
    </w:rPr>
  </w:style>
  <w:style w:type="paragraph" w:styleId="9">
    <w:name w:val="heading 9"/>
    <w:basedOn w:val="a"/>
    <w:next w:val="a"/>
    <w:qFormat/>
    <w:rsid w:val="009528EA"/>
    <w:pPr>
      <w:numPr>
        <w:ilvl w:val="8"/>
        <w:numId w:val="1"/>
      </w:numPr>
      <w:spacing w:before="240" w:after="60"/>
      <w:outlineLvl w:val="8"/>
    </w:pPr>
    <w:rPr>
      <w:b/>
      <w:i/>
      <w:sz w:val="18"/>
    </w:rPr>
  </w:style>
  <w:style w:type="character" w:default="1" w:styleId="a0">
    <w:name w:val="Default Paragraph Font"/>
    <w:uiPriority w:val="1"/>
    <w:semiHidden/>
    <w:unhideWhenUsed/>
    <w:rsid w:val="00AD029B"/>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rsid w:val="00AD029B"/>
  </w:style>
  <w:style w:type="character" w:customStyle="1" w:styleId="Table">
    <w:name w:val="Table"/>
    <w:aliases w:val="Figure - LEGEND"/>
    <w:rsid w:val="009528EA"/>
    <w:rPr>
      <w:b/>
      <w:bCs/>
      <w:sz w:val="22"/>
    </w:rPr>
  </w:style>
  <w:style w:type="paragraph" w:styleId="a3">
    <w:name w:val="footer"/>
    <w:basedOn w:val="a"/>
    <w:semiHidden/>
    <w:rsid w:val="009528EA"/>
    <w:pPr>
      <w:tabs>
        <w:tab w:val="center" w:pos="4153"/>
        <w:tab w:val="right" w:pos="8306"/>
      </w:tabs>
    </w:pPr>
  </w:style>
  <w:style w:type="character" w:styleId="a4">
    <w:name w:val="page number"/>
    <w:basedOn w:val="a0"/>
    <w:semiHidden/>
    <w:rsid w:val="009528EA"/>
  </w:style>
  <w:style w:type="paragraph" w:styleId="a5">
    <w:name w:val="Body Text"/>
    <w:basedOn w:val="a"/>
    <w:semiHidden/>
    <w:rsid w:val="009528EA"/>
    <w:pPr>
      <w:spacing w:before="60"/>
    </w:pPr>
  </w:style>
  <w:style w:type="paragraph" w:styleId="11">
    <w:name w:val="toc 1"/>
    <w:basedOn w:val="a"/>
    <w:next w:val="a"/>
    <w:autoRedefine/>
    <w:uiPriority w:val="39"/>
    <w:rsid w:val="00B37464"/>
    <w:pPr>
      <w:tabs>
        <w:tab w:val="left" w:pos="709"/>
        <w:tab w:val="right" w:leader="dot" w:pos="8789"/>
      </w:tabs>
      <w:spacing w:after="0"/>
      <w:ind w:left="709" w:hanging="709"/>
    </w:pPr>
    <w:rPr>
      <w:b/>
      <w:caps/>
      <w:noProof/>
    </w:rPr>
  </w:style>
  <w:style w:type="paragraph" w:styleId="21">
    <w:name w:val="toc 2"/>
    <w:basedOn w:val="a"/>
    <w:next w:val="a"/>
    <w:autoRedefine/>
    <w:uiPriority w:val="39"/>
    <w:rsid w:val="0046602E"/>
    <w:pPr>
      <w:tabs>
        <w:tab w:val="left" w:pos="720"/>
        <w:tab w:val="right" w:leader="dot" w:pos="8789"/>
      </w:tabs>
      <w:spacing w:after="0"/>
    </w:pPr>
    <w:rPr>
      <w:smallCaps/>
      <w:noProof/>
    </w:rPr>
  </w:style>
  <w:style w:type="paragraph" w:styleId="30">
    <w:name w:val="toc 3"/>
    <w:basedOn w:val="a"/>
    <w:next w:val="a"/>
    <w:autoRedefine/>
    <w:uiPriority w:val="39"/>
    <w:rsid w:val="009528EA"/>
    <w:pPr>
      <w:tabs>
        <w:tab w:val="left" w:pos="709"/>
        <w:tab w:val="right" w:leader="dot" w:pos="9356"/>
      </w:tabs>
      <w:spacing w:before="60"/>
    </w:pPr>
    <w:rPr>
      <w:noProof/>
      <w:sz w:val="20"/>
    </w:rPr>
  </w:style>
  <w:style w:type="paragraph" w:styleId="40">
    <w:name w:val="toc 4"/>
    <w:basedOn w:val="a"/>
    <w:next w:val="a"/>
    <w:autoRedefine/>
    <w:semiHidden/>
    <w:rsid w:val="009528EA"/>
    <w:pPr>
      <w:ind w:left="720"/>
    </w:pPr>
    <w:rPr>
      <w:sz w:val="18"/>
    </w:rPr>
  </w:style>
  <w:style w:type="paragraph" w:styleId="50">
    <w:name w:val="toc 5"/>
    <w:basedOn w:val="a"/>
    <w:next w:val="a"/>
    <w:autoRedefine/>
    <w:semiHidden/>
    <w:rsid w:val="009528EA"/>
    <w:pPr>
      <w:ind w:left="960"/>
    </w:pPr>
    <w:rPr>
      <w:sz w:val="18"/>
    </w:rPr>
  </w:style>
  <w:style w:type="paragraph" w:styleId="60">
    <w:name w:val="toc 6"/>
    <w:basedOn w:val="a"/>
    <w:next w:val="a"/>
    <w:autoRedefine/>
    <w:semiHidden/>
    <w:rsid w:val="009528EA"/>
    <w:pPr>
      <w:ind w:left="1200"/>
    </w:pPr>
    <w:rPr>
      <w:sz w:val="18"/>
    </w:rPr>
  </w:style>
  <w:style w:type="paragraph" w:styleId="70">
    <w:name w:val="toc 7"/>
    <w:basedOn w:val="a"/>
    <w:next w:val="a"/>
    <w:autoRedefine/>
    <w:semiHidden/>
    <w:rsid w:val="009528EA"/>
    <w:pPr>
      <w:ind w:left="1440"/>
    </w:pPr>
    <w:rPr>
      <w:sz w:val="18"/>
    </w:rPr>
  </w:style>
  <w:style w:type="paragraph" w:styleId="80">
    <w:name w:val="toc 8"/>
    <w:basedOn w:val="a"/>
    <w:next w:val="a"/>
    <w:autoRedefine/>
    <w:semiHidden/>
    <w:rsid w:val="009528EA"/>
    <w:pPr>
      <w:ind w:left="1680"/>
    </w:pPr>
    <w:rPr>
      <w:sz w:val="18"/>
    </w:rPr>
  </w:style>
  <w:style w:type="paragraph" w:styleId="90">
    <w:name w:val="toc 9"/>
    <w:basedOn w:val="a"/>
    <w:next w:val="a"/>
    <w:autoRedefine/>
    <w:semiHidden/>
    <w:rsid w:val="009528EA"/>
    <w:pPr>
      <w:ind w:left="1920"/>
    </w:pPr>
    <w:rPr>
      <w:sz w:val="18"/>
    </w:rPr>
  </w:style>
  <w:style w:type="paragraph" w:customStyle="1" w:styleId="Bullet-3">
    <w:name w:val="Bullet - 3ο επίπεδο"/>
    <w:basedOn w:val="a"/>
    <w:rsid w:val="009528EA"/>
    <w:pPr>
      <w:numPr>
        <w:numId w:val="5"/>
      </w:numPr>
      <w:spacing w:before="60"/>
    </w:pPr>
  </w:style>
  <w:style w:type="paragraph" w:customStyle="1" w:styleId="Table-TEXT">
    <w:name w:val="Table - TEXT"/>
    <w:basedOn w:val="a"/>
    <w:rsid w:val="009528EA"/>
    <w:pPr>
      <w:spacing w:before="60"/>
    </w:pPr>
  </w:style>
  <w:style w:type="paragraph" w:customStyle="1" w:styleId="Lineabove">
    <w:name w:val="Line above"/>
    <w:basedOn w:val="a"/>
    <w:rsid w:val="009528EA"/>
    <w:pPr>
      <w:pBdr>
        <w:top w:val="single" w:sz="6" w:space="5" w:color="auto"/>
      </w:pBdr>
      <w:spacing w:before="300"/>
    </w:pPr>
    <w:rPr>
      <w:sz w:val="16"/>
    </w:rPr>
  </w:style>
  <w:style w:type="paragraph" w:customStyle="1" w:styleId="Linebelow">
    <w:name w:val="Line below"/>
    <w:basedOn w:val="Lineabove"/>
    <w:rsid w:val="009528EA"/>
    <w:pPr>
      <w:pBdr>
        <w:top w:val="none" w:sz="0" w:space="0" w:color="auto"/>
        <w:bottom w:val="single" w:sz="6" w:space="5" w:color="auto"/>
      </w:pBdr>
    </w:pPr>
  </w:style>
  <w:style w:type="paragraph" w:styleId="a6">
    <w:name w:val="header"/>
    <w:basedOn w:val="a"/>
    <w:semiHidden/>
    <w:rsid w:val="009528EA"/>
    <w:pPr>
      <w:tabs>
        <w:tab w:val="center" w:pos="4153"/>
        <w:tab w:val="right" w:pos="8306"/>
      </w:tabs>
    </w:pPr>
  </w:style>
  <w:style w:type="paragraph" w:styleId="a7">
    <w:name w:val="Subtitle"/>
    <w:basedOn w:val="a"/>
    <w:qFormat/>
    <w:rsid w:val="009528EA"/>
    <w:pPr>
      <w:keepNext/>
      <w:keepLines/>
      <w:spacing w:before="160" w:after="120"/>
    </w:pPr>
    <w:rPr>
      <w:rFonts w:ascii="CG Times (WN)" w:hAnsi="CG Times (WN)"/>
      <w:b/>
      <w:kern w:val="28"/>
    </w:rPr>
  </w:style>
  <w:style w:type="paragraph" w:styleId="a8">
    <w:name w:val="footnote text"/>
    <w:basedOn w:val="a"/>
    <w:semiHidden/>
    <w:rsid w:val="009528EA"/>
    <w:rPr>
      <w:sz w:val="20"/>
      <w:lang w:val="en-GB"/>
    </w:rPr>
  </w:style>
  <w:style w:type="paragraph" w:styleId="a9">
    <w:name w:val="caption"/>
    <w:basedOn w:val="a"/>
    <w:next w:val="a"/>
    <w:autoRedefine/>
    <w:qFormat/>
    <w:rsid w:val="009528EA"/>
    <w:pPr>
      <w:keepNext/>
      <w:spacing w:after="60"/>
      <w:ind w:left="1843" w:hanging="1843"/>
    </w:pPr>
    <w:rPr>
      <w:b/>
    </w:rPr>
  </w:style>
  <w:style w:type="paragraph" w:customStyle="1" w:styleId="Bibliography1">
    <w:name w:val="Bibliography1"/>
    <w:basedOn w:val="a"/>
    <w:rsid w:val="009528EA"/>
    <w:pPr>
      <w:tabs>
        <w:tab w:val="right" w:pos="7655"/>
      </w:tabs>
      <w:spacing w:after="20"/>
    </w:pPr>
    <w:rPr>
      <w:b/>
      <w:caps/>
    </w:rPr>
  </w:style>
  <w:style w:type="paragraph" w:styleId="aa">
    <w:name w:val="Document Map"/>
    <w:basedOn w:val="a"/>
    <w:semiHidden/>
    <w:rsid w:val="009528EA"/>
    <w:pPr>
      <w:shd w:val="clear" w:color="auto" w:fill="000080"/>
    </w:pPr>
    <w:rPr>
      <w:rFonts w:ascii="Tahoma" w:hAnsi="Tahoma"/>
    </w:rPr>
  </w:style>
  <w:style w:type="character" w:customStyle="1" w:styleId="Heading2Char">
    <w:name w:val="Heading 2 Char"/>
    <w:rsid w:val="009528EA"/>
    <w:rPr>
      <w:b/>
      <w:smallCaps/>
      <w:sz w:val="28"/>
      <w:lang w:val="el-GR" w:eastAsia="el-GR" w:bidi="ar-SA"/>
    </w:rPr>
  </w:style>
  <w:style w:type="paragraph" w:customStyle="1" w:styleId="BalloonText1">
    <w:name w:val="Balloon Text1"/>
    <w:basedOn w:val="a"/>
    <w:semiHidden/>
    <w:rsid w:val="009528EA"/>
    <w:rPr>
      <w:rFonts w:ascii="Tahoma" w:hAnsi="Tahoma" w:cs="Tahoma"/>
      <w:sz w:val="16"/>
      <w:szCs w:val="16"/>
    </w:rPr>
  </w:style>
  <w:style w:type="paragraph" w:customStyle="1" w:styleId="Bullet-1">
    <w:name w:val="Bullet - 1ο επίπεδο"/>
    <w:basedOn w:val="a"/>
    <w:rsid w:val="009528EA"/>
    <w:pPr>
      <w:numPr>
        <w:numId w:val="4"/>
      </w:numPr>
    </w:pPr>
    <w:rPr>
      <w:lang w:val="en-US"/>
    </w:rPr>
  </w:style>
  <w:style w:type="paragraph" w:customStyle="1" w:styleId="Bullet-2">
    <w:name w:val="Bullet - 2ο επίπεδο"/>
    <w:basedOn w:val="Bullet-1"/>
    <w:rsid w:val="009528EA"/>
    <w:pPr>
      <w:numPr>
        <w:numId w:val="3"/>
      </w:numPr>
      <w:tabs>
        <w:tab w:val="clear" w:pos="720"/>
      </w:tabs>
      <w:spacing w:before="60"/>
      <w:ind w:left="851" w:hanging="397"/>
    </w:pPr>
  </w:style>
  <w:style w:type="paragraph" w:styleId="ab">
    <w:name w:val="Body Text Indent"/>
    <w:basedOn w:val="a"/>
    <w:semiHidden/>
    <w:rsid w:val="009528EA"/>
    <w:pPr>
      <w:spacing w:after="120"/>
      <w:ind w:left="283"/>
    </w:pPr>
  </w:style>
  <w:style w:type="paragraph" w:customStyle="1" w:styleId="BodyTextBullets">
    <w:name w:val="Body Text Bullets"/>
    <w:basedOn w:val="a5"/>
    <w:rsid w:val="009528EA"/>
    <w:pPr>
      <w:numPr>
        <w:numId w:val="2"/>
      </w:numPr>
      <w:spacing w:after="60" w:line="360" w:lineRule="auto"/>
      <w:ind w:left="1077" w:hanging="357"/>
    </w:pPr>
    <w:rPr>
      <w:rFonts w:ascii="Tahoma" w:hAnsi="Tahoma"/>
      <w:szCs w:val="24"/>
    </w:rPr>
  </w:style>
  <w:style w:type="paragraph" w:customStyle="1" w:styleId="TableText">
    <w:name w:val="Table Text"/>
    <w:basedOn w:val="a5"/>
    <w:rsid w:val="009528EA"/>
    <w:pPr>
      <w:spacing w:after="60" w:line="360" w:lineRule="auto"/>
    </w:pPr>
    <w:rPr>
      <w:rFonts w:ascii="Tahoma" w:hAnsi="Tahoma"/>
      <w:bCs/>
      <w:sz w:val="20"/>
      <w:szCs w:val="24"/>
      <w:lang w:val="en-US"/>
    </w:rPr>
  </w:style>
  <w:style w:type="paragraph" w:customStyle="1" w:styleId="Table-TEXT10pt">
    <w:name w:val="Table - TEXT + 10 pt"/>
    <w:basedOn w:val="Table-TEXT"/>
    <w:autoRedefine/>
    <w:rsid w:val="009528EA"/>
    <w:rPr>
      <w:sz w:val="20"/>
    </w:rPr>
  </w:style>
  <w:style w:type="paragraph" w:customStyle="1" w:styleId="StyleTable-TEXT10pt">
    <w:name w:val="Style Table - TEXT + 10 pt"/>
    <w:basedOn w:val="Table-TEXT"/>
    <w:autoRedefine/>
    <w:rsid w:val="009528EA"/>
    <w:rPr>
      <w:sz w:val="20"/>
    </w:rPr>
  </w:style>
  <w:style w:type="paragraph" w:customStyle="1" w:styleId="equation">
    <w:name w:val="equation"/>
    <w:basedOn w:val="a"/>
    <w:autoRedefine/>
    <w:rsid w:val="009528EA"/>
    <w:pPr>
      <w:jc w:val="center"/>
    </w:pPr>
    <w:rPr>
      <w:spacing w:val="40"/>
      <w:sz w:val="24"/>
    </w:rPr>
  </w:style>
  <w:style w:type="paragraph" w:styleId="ac">
    <w:name w:val="table of figures"/>
    <w:basedOn w:val="a"/>
    <w:next w:val="a"/>
    <w:autoRedefine/>
    <w:semiHidden/>
    <w:rsid w:val="009528EA"/>
    <w:pPr>
      <w:tabs>
        <w:tab w:val="left" w:pos="1560"/>
        <w:tab w:val="right" w:leader="dot" w:pos="8778"/>
      </w:tabs>
    </w:pPr>
    <w:rPr>
      <w:sz w:val="20"/>
    </w:rPr>
  </w:style>
  <w:style w:type="character" w:styleId="-">
    <w:name w:val="Hyperlink"/>
    <w:uiPriority w:val="99"/>
    <w:rsid w:val="009528EA"/>
    <w:rPr>
      <w:color w:val="0000FF"/>
      <w:u w:val="single"/>
    </w:rPr>
  </w:style>
  <w:style w:type="character" w:customStyle="1" w:styleId="Heading3Char">
    <w:name w:val="Heading 3 Char"/>
    <w:rsid w:val="009528EA"/>
    <w:rPr>
      <w:b/>
      <w:smallCaps/>
      <w:sz w:val="26"/>
      <w:lang w:val="el-GR" w:eastAsia="el-GR" w:bidi="ar-SA"/>
    </w:rPr>
  </w:style>
  <w:style w:type="character" w:customStyle="1" w:styleId="Heading4Char">
    <w:name w:val="Heading 4 Char"/>
    <w:rsid w:val="009528EA"/>
    <w:rPr>
      <w:b/>
      <w:smallCaps/>
      <w:sz w:val="24"/>
      <w:lang w:val="el-GR" w:eastAsia="el-GR" w:bidi="ar-SA"/>
    </w:rPr>
  </w:style>
  <w:style w:type="character" w:styleId="ad">
    <w:name w:val="footnote reference"/>
    <w:semiHidden/>
    <w:rsid w:val="009528EA"/>
    <w:rPr>
      <w:vertAlign w:val="superscript"/>
    </w:rPr>
  </w:style>
  <w:style w:type="paragraph" w:customStyle="1" w:styleId="12">
    <w:name w:val="Κείμενο πλαισίου1"/>
    <w:basedOn w:val="a"/>
    <w:semiHidden/>
    <w:rsid w:val="009528EA"/>
    <w:rPr>
      <w:rFonts w:ascii="Tahoma" w:hAnsi="Tahoma" w:cs="Tahoma"/>
      <w:sz w:val="16"/>
      <w:szCs w:val="16"/>
    </w:rPr>
  </w:style>
  <w:style w:type="paragraph" w:customStyle="1" w:styleId="41">
    <w:name w:val="Στυλ Επικεφαλίδα 4 + Έντονα"/>
    <w:basedOn w:val="4"/>
    <w:rsid w:val="009528EA"/>
    <w:pPr>
      <w:keepNext w:val="0"/>
      <w:numPr>
        <w:ilvl w:val="0"/>
        <w:numId w:val="0"/>
      </w:numPr>
      <w:tabs>
        <w:tab w:val="num" w:pos="0"/>
      </w:tabs>
      <w:ind w:left="851" w:hanging="1702"/>
    </w:pPr>
    <w:rPr>
      <w:b w:val="0"/>
      <w:bCs w:val="0"/>
    </w:rPr>
  </w:style>
  <w:style w:type="paragraph" w:styleId="22">
    <w:name w:val="Body Text 2"/>
    <w:basedOn w:val="a"/>
    <w:semiHidden/>
    <w:rsid w:val="009528EA"/>
    <w:pPr>
      <w:spacing w:after="120" w:line="480" w:lineRule="auto"/>
    </w:pPr>
  </w:style>
  <w:style w:type="paragraph" w:styleId="Web">
    <w:name w:val="Normal (Web)"/>
    <w:basedOn w:val="a"/>
    <w:semiHidden/>
    <w:rsid w:val="009528EA"/>
    <w:pPr>
      <w:spacing w:before="100" w:beforeAutospacing="1" w:after="100" w:afterAutospacing="1"/>
    </w:pPr>
    <w:rPr>
      <w:szCs w:val="24"/>
    </w:rPr>
  </w:style>
  <w:style w:type="paragraph" w:styleId="23">
    <w:name w:val="Body Text Indent 2"/>
    <w:basedOn w:val="a"/>
    <w:link w:val="2Char"/>
    <w:semiHidden/>
    <w:rsid w:val="009528EA"/>
    <w:pPr>
      <w:spacing w:after="120" w:line="480" w:lineRule="auto"/>
      <w:ind w:left="283"/>
    </w:pPr>
  </w:style>
  <w:style w:type="character" w:styleId="-0">
    <w:name w:val="FollowedHyperlink"/>
    <w:semiHidden/>
    <w:rsid w:val="009528EA"/>
    <w:rPr>
      <w:color w:val="800080"/>
      <w:u w:val="single"/>
    </w:rPr>
  </w:style>
  <w:style w:type="paragraph" w:styleId="ae">
    <w:name w:val="annotation text"/>
    <w:basedOn w:val="a"/>
    <w:semiHidden/>
    <w:rsid w:val="009528EA"/>
  </w:style>
  <w:style w:type="paragraph" w:styleId="31">
    <w:name w:val="Body Text Indent 3"/>
    <w:basedOn w:val="a"/>
    <w:semiHidden/>
    <w:rsid w:val="009528EA"/>
    <w:pPr>
      <w:spacing w:after="120"/>
      <w:ind w:left="283"/>
    </w:pPr>
    <w:rPr>
      <w:sz w:val="16"/>
      <w:szCs w:val="16"/>
    </w:rPr>
  </w:style>
  <w:style w:type="paragraph" w:styleId="af">
    <w:name w:val="Title"/>
    <w:basedOn w:val="a"/>
    <w:qFormat/>
    <w:rsid w:val="009528EA"/>
    <w:pPr>
      <w:spacing w:line="360" w:lineRule="auto"/>
      <w:jc w:val="center"/>
    </w:pPr>
    <w:rPr>
      <w:b/>
      <w:bCs/>
    </w:rPr>
  </w:style>
  <w:style w:type="paragraph" w:styleId="32">
    <w:name w:val="Body Text 3"/>
    <w:basedOn w:val="a"/>
    <w:semiHidden/>
    <w:rsid w:val="009528EA"/>
    <w:pPr>
      <w:spacing w:after="120"/>
    </w:pPr>
    <w:rPr>
      <w:sz w:val="16"/>
      <w:szCs w:val="16"/>
    </w:rPr>
  </w:style>
  <w:style w:type="paragraph" w:styleId="af0">
    <w:name w:val="Normal Indent"/>
    <w:basedOn w:val="a"/>
    <w:semiHidden/>
    <w:rsid w:val="009528EA"/>
    <w:pPr>
      <w:ind w:left="720"/>
    </w:pPr>
    <w:rPr>
      <w:lang w:val="en-GB"/>
    </w:rPr>
  </w:style>
  <w:style w:type="paragraph" w:customStyle="1" w:styleId="10">
    <w:name w:val="Στυλ1"/>
    <w:basedOn w:val="2"/>
    <w:autoRedefine/>
    <w:rsid w:val="009528EA"/>
    <w:pPr>
      <w:keepNext w:val="0"/>
      <w:numPr>
        <w:ilvl w:val="0"/>
        <w:numId w:val="7"/>
      </w:numPr>
    </w:pPr>
    <w:rPr>
      <w:smallCaps/>
      <w:lang w:val="en-GB"/>
    </w:rPr>
  </w:style>
  <w:style w:type="paragraph" w:customStyle="1" w:styleId="20">
    <w:name w:val="Στυλ2"/>
    <w:basedOn w:val="2"/>
    <w:rsid w:val="009528EA"/>
    <w:pPr>
      <w:keepNext w:val="0"/>
      <w:numPr>
        <w:ilvl w:val="0"/>
        <w:numId w:val="6"/>
      </w:numPr>
    </w:pPr>
    <w:rPr>
      <w:smallCaps/>
    </w:rPr>
  </w:style>
  <w:style w:type="paragraph" w:customStyle="1" w:styleId="af1">
    <w:name w:val="Âáóéêü"/>
    <w:rsid w:val="009528EA"/>
    <w:pPr>
      <w:widowControl w:val="0"/>
      <w:overflowPunct w:val="0"/>
      <w:autoSpaceDE w:val="0"/>
      <w:autoSpaceDN w:val="0"/>
      <w:adjustRightInd w:val="0"/>
      <w:spacing w:line="360" w:lineRule="auto"/>
      <w:ind w:firstLine="720"/>
      <w:jc w:val="both"/>
      <w:textAlignment w:val="baseline"/>
    </w:pPr>
    <w:rPr>
      <w:rFonts w:ascii="Arial" w:hAnsi="Arial"/>
      <w:sz w:val="24"/>
    </w:rPr>
  </w:style>
  <w:style w:type="paragraph" w:customStyle="1" w:styleId="para-1">
    <w:name w:val="para-1"/>
    <w:basedOn w:val="a"/>
    <w:rsid w:val="009528EA"/>
    <w:pPr>
      <w:tabs>
        <w:tab w:val="left" w:pos="1021"/>
        <w:tab w:val="left" w:pos="1588"/>
      </w:tabs>
      <w:overflowPunct w:val="0"/>
      <w:autoSpaceDE w:val="0"/>
      <w:autoSpaceDN w:val="0"/>
      <w:adjustRightInd w:val="0"/>
      <w:ind w:left="1021" w:hanging="1021"/>
      <w:textAlignment w:val="baseline"/>
    </w:pPr>
    <w:rPr>
      <w:rFonts w:ascii="HellasArial" w:hAnsi="HellasArial"/>
      <w:spacing w:val="5"/>
      <w:lang w:val="en-GB"/>
    </w:rPr>
  </w:style>
  <w:style w:type="paragraph" w:customStyle="1" w:styleId="para-2">
    <w:name w:val="para-2"/>
    <w:basedOn w:val="para-1"/>
    <w:rsid w:val="009528EA"/>
    <w:pPr>
      <w:tabs>
        <w:tab w:val="left" w:pos="2155"/>
      </w:tabs>
      <w:ind w:left="1588" w:hanging="1588"/>
    </w:pPr>
  </w:style>
  <w:style w:type="paragraph" w:customStyle="1" w:styleId="para-2a">
    <w:name w:val="para-2a"/>
    <w:basedOn w:val="a"/>
    <w:rsid w:val="009528EA"/>
    <w:pPr>
      <w:tabs>
        <w:tab w:val="left" w:pos="1021"/>
        <w:tab w:val="left" w:pos="1588"/>
        <w:tab w:val="left" w:pos="2155"/>
        <w:tab w:val="left" w:pos="2722"/>
        <w:tab w:val="left" w:pos="3289"/>
      </w:tabs>
      <w:overflowPunct w:val="0"/>
      <w:autoSpaceDE w:val="0"/>
      <w:autoSpaceDN w:val="0"/>
      <w:adjustRightInd w:val="0"/>
      <w:ind w:left="2155" w:hanging="2155"/>
      <w:textAlignment w:val="baseline"/>
    </w:pPr>
    <w:rPr>
      <w:rFonts w:ascii="HellasArial" w:hAnsi="HellasArial"/>
      <w:spacing w:val="5"/>
      <w:lang w:val="en-GB"/>
    </w:rPr>
  </w:style>
  <w:style w:type="paragraph" w:customStyle="1" w:styleId="xl71">
    <w:name w:val="xl71"/>
    <w:basedOn w:val="a"/>
    <w:rsid w:val="009528E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
    <w:name w:val="xl33"/>
    <w:basedOn w:val="a"/>
    <w:rsid w:val="009528EA"/>
    <w:pPr>
      <w:spacing w:before="100" w:beforeAutospacing="1" w:after="100" w:afterAutospacing="1"/>
    </w:pPr>
    <w:rPr>
      <w:sz w:val="24"/>
      <w:szCs w:val="24"/>
    </w:rPr>
  </w:style>
  <w:style w:type="paragraph" w:customStyle="1" w:styleId="xl34">
    <w:name w:val="xl34"/>
    <w:basedOn w:val="a"/>
    <w:rsid w:val="009528EA"/>
    <w:pPr>
      <w:spacing w:before="100" w:beforeAutospacing="1" w:after="100" w:afterAutospacing="1"/>
    </w:pPr>
    <w:rPr>
      <w:sz w:val="24"/>
      <w:szCs w:val="24"/>
    </w:rPr>
  </w:style>
  <w:style w:type="paragraph" w:styleId="af2">
    <w:name w:val="Block Text"/>
    <w:basedOn w:val="a"/>
    <w:semiHidden/>
    <w:rsid w:val="009528EA"/>
    <w:pPr>
      <w:spacing w:line="360" w:lineRule="auto"/>
      <w:ind w:left="709" w:right="566" w:hanging="425"/>
    </w:pPr>
    <w:rPr>
      <w:rFonts w:ascii="Times New Roman" w:hAnsi="Times New Roman"/>
      <w:sz w:val="24"/>
    </w:rPr>
  </w:style>
  <w:style w:type="paragraph" w:styleId="af3">
    <w:name w:val="List Paragraph"/>
    <w:basedOn w:val="a"/>
    <w:uiPriority w:val="34"/>
    <w:qFormat/>
    <w:rsid w:val="009528EA"/>
    <w:pPr>
      <w:ind w:left="720"/>
    </w:pPr>
    <w:rPr>
      <w:rFonts w:ascii="Calibri" w:hAnsi="Calibri"/>
      <w:lang w:val="en-US"/>
    </w:rPr>
  </w:style>
  <w:style w:type="table" w:styleId="af4">
    <w:name w:val="Table Grid"/>
    <w:basedOn w:val="a1"/>
    <w:uiPriority w:val="59"/>
    <w:rsid w:val="006316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ΥΕΤΟΣ Κείμενο"/>
    <w:basedOn w:val="a"/>
    <w:rsid w:val="00BA3CDC"/>
    <w:pPr>
      <w:spacing w:line="360" w:lineRule="auto"/>
    </w:pPr>
  </w:style>
  <w:style w:type="character" w:customStyle="1" w:styleId="2Char">
    <w:name w:val="Σώμα κείμενου με εσοχή 2 Char"/>
    <w:basedOn w:val="a0"/>
    <w:link w:val="23"/>
    <w:semiHidden/>
    <w:rsid w:val="00674C32"/>
    <w:rPr>
      <w:rFonts w:ascii="Arial" w:hAnsi="Arial"/>
      <w:sz w:val="22"/>
    </w:rPr>
  </w:style>
  <w:style w:type="paragraph" w:customStyle="1" w:styleId="Default">
    <w:name w:val="Default"/>
    <w:rsid w:val="00883DC9"/>
    <w:pPr>
      <w:widowControl w:val="0"/>
      <w:autoSpaceDE w:val="0"/>
      <w:autoSpaceDN w:val="0"/>
      <w:adjustRightInd w:val="0"/>
    </w:pPr>
    <w:rPr>
      <w:rFonts w:ascii="Arial" w:eastAsiaTheme="minorEastAsia" w:hAnsi="Arial" w:cs="Arial"/>
      <w:color w:val="000000"/>
      <w:sz w:val="24"/>
      <w:szCs w:val="24"/>
    </w:rPr>
  </w:style>
  <w:style w:type="paragraph" w:customStyle="1" w:styleId="CM17">
    <w:name w:val="CM17"/>
    <w:basedOn w:val="Default"/>
    <w:next w:val="Default"/>
    <w:uiPriority w:val="99"/>
    <w:rsid w:val="00D1743F"/>
    <w:rPr>
      <w:color w:val="auto"/>
    </w:rPr>
  </w:style>
  <w:style w:type="paragraph" w:customStyle="1" w:styleId="CM19">
    <w:name w:val="CM19"/>
    <w:basedOn w:val="Default"/>
    <w:next w:val="Default"/>
    <w:uiPriority w:val="99"/>
    <w:rsid w:val="00D1743F"/>
    <w:rPr>
      <w:color w:val="auto"/>
    </w:rPr>
  </w:style>
  <w:style w:type="paragraph" w:styleId="af6">
    <w:name w:val="Balloon Text"/>
    <w:basedOn w:val="a"/>
    <w:link w:val="Char"/>
    <w:uiPriority w:val="99"/>
    <w:semiHidden/>
    <w:unhideWhenUsed/>
    <w:rsid w:val="008F512B"/>
    <w:pPr>
      <w:spacing w:after="0" w:line="240" w:lineRule="auto"/>
    </w:pPr>
    <w:rPr>
      <w:rFonts w:ascii="Tahoma" w:hAnsi="Tahoma" w:cs="Tahoma"/>
      <w:sz w:val="16"/>
      <w:szCs w:val="16"/>
    </w:rPr>
  </w:style>
  <w:style w:type="character" w:customStyle="1" w:styleId="Char">
    <w:name w:val="Κείμενο πλαισίου Char"/>
    <w:basedOn w:val="a0"/>
    <w:link w:val="af6"/>
    <w:uiPriority w:val="99"/>
    <w:semiHidden/>
    <w:rsid w:val="008F512B"/>
    <w:rPr>
      <w:rFonts w:ascii="Tahoma" w:eastAsiaTheme="minorHAnsi" w:hAnsi="Tahoma" w:cs="Tahoma"/>
      <w:sz w:val="16"/>
      <w:szCs w:val="16"/>
      <w:lang w:eastAsia="en-US"/>
    </w:rPr>
  </w:style>
  <w:style w:type="paragraph" w:styleId="af7">
    <w:name w:val="endnote text"/>
    <w:basedOn w:val="a"/>
    <w:link w:val="Char0"/>
    <w:uiPriority w:val="99"/>
    <w:semiHidden/>
    <w:unhideWhenUsed/>
    <w:rsid w:val="0084141E"/>
    <w:pPr>
      <w:spacing w:after="0" w:line="240" w:lineRule="auto"/>
    </w:pPr>
    <w:rPr>
      <w:sz w:val="20"/>
      <w:szCs w:val="20"/>
    </w:rPr>
  </w:style>
  <w:style w:type="character" w:customStyle="1" w:styleId="Char0">
    <w:name w:val="Κείμενο σημείωσης τέλους Char"/>
    <w:basedOn w:val="a0"/>
    <w:link w:val="af7"/>
    <w:uiPriority w:val="99"/>
    <w:semiHidden/>
    <w:rsid w:val="0084141E"/>
    <w:rPr>
      <w:rFonts w:asciiTheme="minorHAnsi" w:eastAsiaTheme="minorHAnsi" w:hAnsiTheme="minorHAnsi" w:cstheme="minorBidi"/>
      <w:lang w:eastAsia="en-US"/>
    </w:rPr>
  </w:style>
  <w:style w:type="character" w:styleId="af8">
    <w:name w:val="endnote reference"/>
    <w:basedOn w:val="a0"/>
    <w:uiPriority w:val="99"/>
    <w:semiHidden/>
    <w:unhideWhenUsed/>
    <w:rsid w:val="0084141E"/>
    <w:rPr>
      <w:vertAlign w:val="superscript"/>
    </w:rPr>
  </w:style>
  <w:style w:type="character" w:customStyle="1" w:styleId="1Char">
    <w:name w:val="Επικεφαλίδα 1 Char"/>
    <w:basedOn w:val="a0"/>
    <w:link w:val="1"/>
    <w:rsid w:val="00C53EE8"/>
    <w:rPr>
      <w:rFonts w:asciiTheme="minorHAnsi" w:eastAsiaTheme="minorHAnsi" w:hAnsiTheme="minorHAnsi" w:cstheme="minorBidi"/>
      <w:b/>
      <w:caps/>
      <w:kern w:val="28"/>
      <w:sz w:val="24"/>
      <w:szCs w:val="22"/>
      <w:lang w:eastAsia="en-US"/>
    </w:rPr>
  </w:style>
  <w:style w:type="paragraph" w:customStyle="1" w:styleId="B">
    <w:name w:val="Στυλ B"/>
    <w:basedOn w:val="a"/>
    <w:link w:val="BChar"/>
    <w:rsid w:val="00287068"/>
    <w:pPr>
      <w:spacing w:before="120" w:after="0" w:line="280" w:lineRule="atLeast"/>
    </w:pPr>
    <w:rPr>
      <w:rFonts w:ascii="Franklin Gothic Medium Cond" w:eastAsia="Times New Roman" w:hAnsi="Franklin Gothic Medium Cond" w:cs="Times New Roman"/>
      <w:b/>
      <w:bCs/>
      <w:i/>
      <w:color w:val="999999"/>
      <w:sz w:val="28"/>
      <w:szCs w:val="28"/>
    </w:rPr>
  </w:style>
  <w:style w:type="character" w:customStyle="1" w:styleId="BChar">
    <w:name w:val="Στυλ B Char"/>
    <w:basedOn w:val="a0"/>
    <w:link w:val="B"/>
    <w:rsid w:val="00287068"/>
    <w:rPr>
      <w:rFonts w:ascii="Franklin Gothic Medium Cond" w:hAnsi="Franklin Gothic Medium Cond"/>
      <w:b/>
      <w:bCs/>
      <w:i/>
      <w:color w:val="999999"/>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D16"/>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link w:val="Heading1Char"/>
    <w:qFormat/>
    <w:pPr>
      <w:keepNext/>
      <w:pageBreakBefore/>
      <w:numPr>
        <w:numId w:val="1"/>
      </w:numPr>
      <w:spacing w:before="240" w:after="120"/>
      <w:outlineLvl w:val="0"/>
    </w:pPr>
    <w:rPr>
      <w:b/>
      <w:caps/>
      <w:kern w:val="28"/>
      <w:sz w:val="24"/>
    </w:rPr>
  </w:style>
  <w:style w:type="paragraph" w:styleId="Heading2">
    <w:name w:val="heading 2"/>
    <w:basedOn w:val="Normal"/>
    <w:next w:val="Normal"/>
    <w:qFormat/>
    <w:rsid w:val="00546393"/>
    <w:pPr>
      <w:keepNext/>
      <w:numPr>
        <w:ilvl w:val="1"/>
        <w:numId w:val="1"/>
      </w:numPr>
      <w:spacing w:before="240" w:after="120"/>
      <w:outlineLvl w:val="1"/>
    </w:pPr>
    <w:rPr>
      <w:b/>
      <w:sz w:val="24"/>
      <w:szCs w:val="24"/>
    </w:rPr>
  </w:style>
  <w:style w:type="paragraph" w:styleId="Heading3">
    <w:name w:val="heading 3"/>
    <w:aliases w:val="heading 3,Heading 3 Char1"/>
    <w:basedOn w:val="Heading2"/>
    <w:next w:val="Normal"/>
    <w:qFormat/>
    <w:pPr>
      <w:numPr>
        <w:ilvl w:val="2"/>
      </w:numPr>
      <w:spacing w:after="0"/>
      <w:outlineLvl w:val="2"/>
    </w:pPr>
  </w:style>
  <w:style w:type="paragraph" w:styleId="Heading4">
    <w:name w:val="heading 4"/>
    <w:basedOn w:val="Heading3"/>
    <w:next w:val="Normal"/>
    <w:qFormat/>
    <w:pPr>
      <w:numPr>
        <w:ilvl w:val="3"/>
      </w:numPr>
      <w:outlineLvl w:val="3"/>
    </w:pPr>
    <w:rPr>
      <w:bCs/>
    </w:rPr>
  </w:style>
  <w:style w:type="paragraph" w:styleId="Heading5">
    <w:name w:val="heading 5"/>
    <w:basedOn w:val="Heading4"/>
    <w:next w:val="Normal"/>
    <w:qFormat/>
    <w:pPr>
      <w:numPr>
        <w:ilvl w:val="4"/>
      </w:numPr>
      <w:spacing w:after="60"/>
      <w:outlineLvl w:val="4"/>
    </w:pPr>
    <w:rPr>
      <w:i/>
    </w:rPr>
  </w:style>
  <w:style w:type="paragraph" w:styleId="Heading6">
    <w:name w:val="heading 6"/>
    <w:basedOn w:val="Heading5"/>
    <w:next w:val="Normal"/>
    <w:qFormat/>
    <w:pPr>
      <w:numPr>
        <w:ilvl w:val="5"/>
      </w:numPr>
      <w:outlineLvl w:val="5"/>
    </w:pPr>
    <w:rPr>
      <w:b w:val="0"/>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rsid w:val="006F0D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F0D16"/>
  </w:style>
  <w:style w:type="character" w:customStyle="1" w:styleId="Table">
    <w:name w:val="Table"/>
    <w:aliases w:val="Figure - LEGEND"/>
    <w:rPr>
      <w:b/>
      <w:bCs/>
      <w:sz w:val="22"/>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spacing w:before="60"/>
    </w:pPr>
  </w:style>
  <w:style w:type="paragraph" w:styleId="TOC1">
    <w:name w:val="toc 1"/>
    <w:basedOn w:val="Normal"/>
    <w:next w:val="Normal"/>
    <w:autoRedefine/>
    <w:uiPriority w:val="39"/>
    <w:rsid w:val="00472A17"/>
    <w:pPr>
      <w:tabs>
        <w:tab w:val="left" w:pos="709"/>
        <w:tab w:val="right" w:leader="dot" w:pos="8789"/>
      </w:tabs>
      <w:spacing w:before="120" w:after="0"/>
      <w:ind w:left="709" w:hanging="709"/>
    </w:pPr>
    <w:rPr>
      <w:b/>
      <w:caps/>
      <w:noProof/>
    </w:rPr>
  </w:style>
  <w:style w:type="paragraph" w:styleId="TOC2">
    <w:name w:val="toc 2"/>
    <w:basedOn w:val="Normal"/>
    <w:next w:val="Normal"/>
    <w:autoRedefine/>
    <w:uiPriority w:val="39"/>
    <w:rsid w:val="00472A17"/>
    <w:pPr>
      <w:tabs>
        <w:tab w:val="left" w:pos="720"/>
        <w:tab w:val="right" w:leader="dot" w:pos="8789"/>
      </w:tabs>
      <w:spacing w:after="0"/>
    </w:pPr>
    <w:rPr>
      <w:smallCaps/>
      <w:noProof/>
    </w:rPr>
  </w:style>
  <w:style w:type="paragraph" w:styleId="TOC3">
    <w:name w:val="toc 3"/>
    <w:basedOn w:val="Normal"/>
    <w:next w:val="Normal"/>
    <w:autoRedefine/>
    <w:uiPriority w:val="39"/>
    <w:pPr>
      <w:tabs>
        <w:tab w:val="left" w:pos="709"/>
        <w:tab w:val="right" w:leader="dot" w:pos="9356"/>
      </w:tabs>
      <w:spacing w:before="60"/>
    </w:pPr>
    <w:rPr>
      <w:noProof/>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paragraph" w:customStyle="1" w:styleId="Bullet-3">
    <w:name w:val="Bullet - 3ο επίπεδο"/>
    <w:basedOn w:val="Normal"/>
    <w:pPr>
      <w:numPr>
        <w:numId w:val="5"/>
      </w:numPr>
      <w:spacing w:before="60"/>
    </w:pPr>
  </w:style>
  <w:style w:type="paragraph" w:customStyle="1" w:styleId="Table-TEXT">
    <w:name w:val="Table - TEXT"/>
    <w:basedOn w:val="Normal"/>
    <w:pPr>
      <w:spacing w:before="60"/>
    </w:pPr>
  </w:style>
  <w:style w:type="paragraph" w:customStyle="1" w:styleId="Lineabove">
    <w:name w:val="Line above"/>
    <w:basedOn w:val="Normal"/>
    <w:pPr>
      <w:pBdr>
        <w:top w:val="single" w:sz="6" w:space="5" w:color="auto"/>
      </w:pBdr>
      <w:spacing w:before="300"/>
    </w:pPr>
    <w:rPr>
      <w:sz w:val="16"/>
    </w:rPr>
  </w:style>
  <w:style w:type="paragraph" w:customStyle="1" w:styleId="Linebelow">
    <w:name w:val="Line below"/>
    <w:basedOn w:val="Lineabove"/>
    <w:pPr>
      <w:pBdr>
        <w:top w:val="none" w:sz="0" w:space="0" w:color="auto"/>
        <w:bottom w:val="single" w:sz="6" w:space="5" w:color="auto"/>
      </w:pBdr>
    </w:pPr>
  </w:style>
  <w:style w:type="paragraph" w:styleId="Header">
    <w:name w:val="header"/>
    <w:basedOn w:val="Normal"/>
    <w:semiHidden/>
    <w:pPr>
      <w:tabs>
        <w:tab w:val="center" w:pos="4153"/>
        <w:tab w:val="right" w:pos="8306"/>
      </w:tabs>
    </w:pPr>
  </w:style>
  <w:style w:type="paragraph" w:styleId="Subtitle">
    <w:name w:val="Subtitle"/>
    <w:basedOn w:val="Normal"/>
    <w:qFormat/>
    <w:pPr>
      <w:keepNext/>
      <w:keepLines/>
      <w:spacing w:before="160" w:after="120"/>
    </w:pPr>
    <w:rPr>
      <w:rFonts w:ascii="CG Times (WN)" w:hAnsi="CG Times (WN)"/>
      <w:b/>
      <w:kern w:val="28"/>
    </w:rPr>
  </w:style>
  <w:style w:type="paragraph" w:styleId="FootnoteText">
    <w:name w:val="footnote text"/>
    <w:basedOn w:val="Normal"/>
    <w:semiHidden/>
    <w:rPr>
      <w:sz w:val="20"/>
      <w:lang w:val="en-GB"/>
    </w:rPr>
  </w:style>
  <w:style w:type="paragraph" w:styleId="Caption">
    <w:name w:val="caption"/>
    <w:basedOn w:val="Normal"/>
    <w:next w:val="Normal"/>
    <w:autoRedefine/>
    <w:qFormat/>
    <w:pPr>
      <w:keepNext/>
      <w:spacing w:after="60"/>
      <w:ind w:left="1843" w:hanging="1843"/>
    </w:pPr>
    <w:rPr>
      <w:b/>
    </w:rPr>
  </w:style>
  <w:style w:type="paragraph" w:customStyle="1" w:styleId="Bibliography1">
    <w:name w:val="Bibliography1"/>
    <w:basedOn w:val="Normal"/>
    <w:pPr>
      <w:tabs>
        <w:tab w:val="right" w:pos="7655"/>
      </w:tabs>
      <w:spacing w:after="20"/>
    </w:pPr>
    <w:rPr>
      <w:b/>
      <w:caps/>
    </w:rPr>
  </w:style>
  <w:style w:type="paragraph" w:styleId="DocumentMap">
    <w:name w:val="Document Map"/>
    <w:basedOn w:val="Normal"/>
    <w:semiHidden/>
    <w:pPr>
      <w:shd w:val="clear" w:color="auto" w:fill="000080"/>
    </w:pPr>
    <w:rPr>
      <w:rFonts w:ascii="Tahoma" w:hAnsi="Tahoma"/>
    </w:rPr>
  </w:style>
  <w:style w:type="character" w:customStyle="1" w:styleId="Heading2Char">
    <w:name w:val="Heading 2 Char"/>
    <w:rPr>
      <w:b/>
      <w:smallCaps/>
      <w:sz w:val="28"/>
      <w:lang w:val="el-GR" w:eastAsia="el-GR" w:bidi="ar-SA"/>
    </w:rPr>
  </w:style>
  <w:style w:type="paragraph" w:customStyle="1" w:styleId="BalloonText1">
    <w:name w:val="Balloon Text1"/>
    <w:basedOn w:val="Normal"/>
    <w:semiHidden/>
    <w:rPr>
      <w:rFonts w:ascii="Tahoma" w:hAnsi="Tahoma" w:cs="Tahoma"/>
      <w:sz w:val="16"/>
      <w:szCs w:val="16"/>
    </w:rPr>
  </w:style>
  <w:style w:type="paragraph" w:customStyle="1" w:styleId="Bullet-1">
    <w:name w:val="Bullet - 1ο επίπεδο"/>
    <w:basedOn w:val="Normal"/>
    <w:pPr>
      <w:numPr>
        <w:numId w:val="4"/>
      </w:numPr>
    </w:pPr>
    <w:rPr>
      <w:lang w:val="en-US"/>
    </w:rPr>
  </w:style>
  <w:style w:type="paragraph" w:customStyle="1" w:styleId="Bullet-2">
    <w:name w:val="Bullet - 2ο επίπεδο"/>
    <w:basedOn w:val="Bullet-1"/>
    <w:pPr>
      <w:numPr>
        <w:numId w:val="3"/>
      </w:numPr>
      <w:tabs>
        <w:tab w:val="clear" w:pos="720"/>
      </w:tabs>
      <w:spacing w:before="60"/>
      <w:ind w:left="851" w:hanging="397"/>
    </w:pPr>
  </w:style>
  <w:style w:type="paragraph" w:styleId="BodyTextIndent">
    <w:name w:val="Body Text Indent"/>
    <w:basedOn w:val="Normal"/>
    <w:semiHidden/>
    <w:pPr>
      <w:spacing w:after="120"/>
      <w:ind w:left="283"/>
    </w:pPr>
  </w:style>
  <w:style w:type="paragraph" w:customStyle="1" w:styleId="BodyTextBullets">
    <w:name w:val="Body Text Bullets"/>
    <w:basedOn w:val="BodyText"/>
    <w:pPr>
      <w:numPr>
        <w:numId w:val="2"/>
      </w:numPr>
      <w:spacing w:after="60" w:line="360" w:lineRule="auto"/>
      <w:ind w:left="1077" w:hanging="357"/>
    </w:pPr>
    <w:rPr>
      <w:rFonts w:ascii="Tahoma" w:hAnsi="Tahoma"/>
      <w:szCs w:val="24"/>
    </w:rPr>
  </w:style>
  <w:style w:type="paragraph" w:customStyle="1" w:styleId="TableText">
    <w:name w:val="Table Text"/>
    <w:basedOn w:val="BodyText"/>
    <w:pPr>
      <w:spacing w:after="60" w:line="360" w:lineRule="auto"/>
    </w:pPr>
    <w:rPr>
      <w:rFonts w:ascii="Tahoma" w:hAnsi="Tahoma"/>
      <w:bCs/>
      <w:sz w:val="20"/>
      <w:szCs w:val="24"/>
      <w:lang w:val="en-US"/>
    </w:rPr>
  </w:style>
  <w:style w:type="paragraph" w:customStyle="1" w:styleId="Table-TEXT10pt">
    <w:name w:val="Table - TEXT + 10 pt"/>
    <w:basedOn w:val="Table-TEXT"/>
    <w:autoRedefine/>
    <w:rPr>
      <w:sz w:val="20"/>
    </w:rPr>
  </w:style>
  <w:style w:type="paragraph" w:customStyle="1" w:styleId="StyleTable-TEXT10pt">
    <w:name w:val="Style Table - TEXT + 10 pt"/>
    <w:basedOn w:val="Table-TEXT"/>
    <w:autoRedefine/>
    <w:rPr>
      <w:sz w:val="20"/>
    </w:rPr>
  </w:style>
  <w:style w:type="paragraph" w:customStyle="1" w:styleId="equation">
    <w:name w:val="equation"/>
    <w:basedOn w:val="Normal"/>
    <w:autoRedefine/>
    <w:pPr>
      <w:jc w:val="center"/>
    </w:pPr>
    <w:rPr>
      <w:spacing w:val="40"/>
      <w:sz w:val="24"/>
    </w:rPr>
  </w:style>
  <w:style w:type="paragraph" w:styleId="TableofFigures">
    <w:name w:val="table of figures"/>
    <w:basedOn w:val="Normal"/>
    <w:next w:val="Normal"/>
    <w:autoRedefine/>
    <w:semiHidden/>
    <w:pPr>
      <w:tabs>
        <w:tab w:val="left" w:pos="1560"/>
        <w:tab w:val="right" w:leader="dot" w:pos="8778"/>
      </w:tabs>
    </w:pPr>
    <w:rPr>
      <w:sz w:val="20"/>
    </w:rPr>
  </w:style>
  <w:style w:type="character" w:styleId="Hyperlink">
    <w:name w:val="Hyperlink"/>
    <w:uiPriority w:val="99"/>
    <w:rPr>
      <w:color w:val="0000FF"/>
      <w:u w:val="single"/>
    </w:rPr>
  </w:style>
  <w:style w:type="character" w:customStyle="1" w:styleId="Heading3Char">
    <w:name w:val="Heading 3 Char"/>
    <w:rPr>
      <w:b/>
      <w:smallCaps/>
      <w:sz w:val="26"/>
      <w:lang w:val="el-GR" w:eastAsia="el-GR" w:bidi="ar-SA"/>
    </w:rPr>
  </w:style>
  <w:style w:type="character" w:customStyle="1" w:styleId="Heading4Char">
    <w:name w:val="Heading 4 Char"/>
    <w:rPr>
      <w:b/>
      <w:smallCaps/>
      <w:sz w:val="24"/>
      <w:lang w:val="el-GR" w:eastAsia="el-GR" w:bidi="ar-SA"/>
    </w:rPr>
  </w:style>
  <w:style w:type="character" w:styleId="FootnoteReference">
    <w:name w:val="footnote reference"/>
    <w:semiHidden/>
    <w:rPr>
      <w:vertAlign w:val="superscript"/>
    </w:rPr>
  </w:style>
  <w:style w:type="paragraph" w:customStyle="1" w:styleId="a">
    <w:name w:val="Κείμενο πλαισίου"/>
    <w:basedOn w:val="Normal"/>
    <w:semiHidden/>
    <w:rPr>
      <w:rFonts w:ascii="Tahoma" w:hAnsi="Tahoma" w:cs="Tahoma"/>
      <w:sz w:val="16"/>
      <w:szCs w:val="16"/>
    </w:rPr>
  </w:style>
  <w:style w:type="paragraph" w:customStyle="1" w:styleId="4">
    <w:name w:val="Στυλ Επικεφαλίδα 4 + Έντονα"/>
    <w:basedOn w:val="Heading4"/>
    <w:pPr>
      <w:keepNext w:val="0"/>
      <w:numPr>
        <w:ilvl w:val="0"/>
        <w:numId w:val="0"/>
      </w:numPr>
      <w:tabs>
        <w:tab w:val="num" w:pos="0"/>
      </w:tabs>
      <w:ind w:left="851" w:hanging="1702"/>
    </w:pPr>
    <w:rPr>
      <w:b w:val="0"/>
      <w:bCs w:val="0"/>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szCs w:val="24"/>
    </w:rPr>
  </w:style>
  <w:style w:type="paragraph" w:styleId="BodyTextIndent2">
    <w:name w:val="Body Text Indent 2"/>
    <w:basedOn w:val="Normal"/>
    <w:link w:val="BodyTextIndent2Char"/>
    <w:semiHidden/>
    <w:pPr>
      <w:spacing w:after="120" w:line="480" w:lineRule="auto"/>
      <w:ind w:left="283"/>
    </w:pPr>
  </w:style>
  <w:style w:type="character" w:styleId="FollowedHyperlink">
    <w:name w:val="FollowedHyperlink"/>
    <w:semiHidden/>
    <w:rPr>
      <w:color w:val="800080"/>
      <w:u w:val="single"/>
    </w:rPr>
  </w:style>
  <w:style w:type="paragraph" w:styleId="CommentText">
    <w:name w:val="annotation text"/>
    <w:basedOn w:val="Normal"/>
    <w:semiHidden/>
  </w:style>
  <w:style w:type="paragraph" w:styleId="BodyTextIndent3">
    <w:name w:val="Body Text Indent 3"/>
    <w:basedOn w:val="Normal"/>
    <w:semiHidden/>
    <w:pPr>
      <w:spacing w:after="120"/>
      <w:ind w:left="283"/>
    </w:pPr>
    <w:rPr>
      <w:sz w:val="16"/>
      <w:szCs w:val="16"/>
    </w:rPr>
  </w:style>
  <w:style w:type="paragraph" w:styleId="Title">
    <w:name w:val="Title"/>
    <w:basedOn w:val="Normal"/>
    <w:qFormat/>
    <w:pPr>
      <w:spacing w:line="360" w:lineRule="auto"/>
      <w:jc w:val="center"/>
    </w:pPr>
    <w:rPr>
      <w:b/>
      <w:bCs/>
    </w:rPr>
  </w:style>
  <w:style w:type="paragraph" w:styleId="BodyText3">
    <w:name w:val="Body Text 3"/>
    <w:basedOn w:val="Normal"/>
    <w:semiHidden/>
    <w:pPr>
      <w:spacing w:after="120"/>
    </w:pPr>
    <w:rPr>
      <w:sz w:val="16"/>
      <w:szCs w:val="16"/>
    </w:rPr>
  </w:style>
  <w:style w:type="paragraph" w:styleId="NormalIndent">
    <w:name w:val="Normal Indent"/>
    <w:basedOn w:val="Normal"/>
    <w:semiHidden/>
    <w:pPr>
      <w:ind w:left="720"/>
    </w:pPr>
    <w:rPr>
      <w:lang w:val="en-GB"/>
    </w:rPr>
  </w:style>
  <w:style w:type="paragraph" w:customStyle="1" w:styleId="1">
    <w:name w:val="Στυλ1"/>
    <w:basedOn w:val="Heading2"/>
    <w:autoRedefine/>
    <w:pPr>
      <w:keepNext w:val="0"/>
      <w:numPr>
        <w:ilvl w:val="0"/>
        <w:numId w:val="7"/>
      </w:numPr>
    </w:pPr>
    <w:rPr>
      <w:smallCaps/>
      <w:lang w:val="en-GB"/>
    </w:rPr>
  </w:style>
  <w:style w:type="paragraph" w:customStyle="1" w:styleId="2">
    <w:name w:val="Στυλ2"/>
    <w:basedOn w:val="Heading2"/>
    <w:pPr>
      <w:keepNext w:val="0"/>
      <w:numPr>
        <w:ilvl w:val="0"/>
        <w:numId w:val="6"/>
      </w:numPr>
    </w:pPr>
    <w:rPr>
      <w:smallCaps/>
    </w:rPr>
  </w:style>
  <w:style w:type="paragraph" w:customStyle="1" w:styleId="a0">
    <w:name w:val="Âáóéêü"/>
    <w:pPr>
      <w:widowControl w:val="0"/>
      <w:overflowPunct w:val="0"/>
      <w:autoSpaceDE w:val="0"/>
      <w:autoSpaceDN w:val="0"/>
      <w:adjustRightInd w:val="0"/>
      <w:spacing w:line="360" w:lineRule="auto"/>
      <w:ind w:firstLine="720"/>
      <w:jc w:val="both"/>
      <w:textAlignment w:val="baseline"/>
    </w:pPr>
    <w:rPr>
      <w:rFonts w:ascii="Arial" w:hAnsi="Arial"/>
      <w:sz w:val="24"/>
    </w:rPr>
  </w:style>
  <w:style w:type="paragraph" w:customStyle="1" w:styleId="para-1">
    <w:name w:val="para-1"/>
    <w:basedOn w:val="Normal"/>
    <w:pPr>
      <w:tabs>
        <w:tab w:val="left" w:pos="1021"/>
        <w:tab w:val="left" w:pos="1588"/>
      </w:tabs>
      <w:overflowPunct w:val="0"/>
      <w:autoSpaceDE w:val="0"/>
      <w:autoSpaceDN w:val="0"/>
      <w:adjustRightInd w:val="0"/>
      <w:ind w:left="1021" w:hanging="1021"/>
      <w:textAlignment w:val="baseline"/>
    </w:pPr>
    <w:rPr>
      <w:rFonts w:ascii="HellasArial" w:hAnsi="HellasArial"/>
      <w:spacing w:val="5"/>
      <w:lang w:val="en-GB"/>
    </w:rPr>
  </w:style>
  <w:style w:type="paragraph" w:customStyle="1" w:styleId="para-2">
    <w:name w:val="para-2"/>
    <w:basedOn w:val="para-1"/>
    <w:pPr>
      <w:tabs>
        <w:tab w:val="left" w:pos="2155"/>
      </w:tabs>
      <w:ind w:left="1588" w:hanging="1588"/>
    </w:pPr>
  </w:style>
  <w:style w:type="paragraph" w:customStyle="1" w:styleId="para-2a">
    <w:name w:val="para-2a"/>
    <w:basedOn w:val="Normal"/>
    <w:pPr>
      <w:tabs>
        <w:tab w:val="left" w:pos="1021"/>
        <w:tab w:val="left" w:pos="1588"/>
        <w:tab w:val="left" w:pos="2155"/>
        <w:tab w:val="left" w:pos="2722"/>
        <w:tab w:val="left" w:pos="3289"/>
      </w:tabs>
      <w:overflowPunct w:val="0"/>
      <w:autoSpaceDE w:val="0"/>
      <w:autoSpaceDN w:val="0"/>
      <w:adjustRightInd w:val="0"/>
      <w:ind w:left="2155" w:hanging="2155"/>
      <w:textAlignment w:val="baseline"/>
    </w:pPr>
    <w:rPr>
      <w:rFonts w:ascii="HellasArial" w:hAnsi="HellasArial"/>
      <w:spacing w:val="5"/>
      <w:lang w:val="en-GB"/>
    </w:rPr>
  </w:style>
  <w:style w:type="paragraph" w:customStyle="1" w:styleId="xl71">
    <w:name w:val="xl71"/>
    <w:basedOn w:val="Normal"/>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
    <w:name w:val="xl33"/>
    <w:basedOn w:val="Normal"/>
    <w:pPr>
      <w:spacing w:before="100" w:beforeAutospacing="1" w:after="100" w:afterAutospacing="1"/>
    </w:pPr>
    <w:rPr>
      <w:sz w:val="24"/>
      <w:szCs w:val="24"/>
    </w:rPr>
  </w:style>
  <w:style w:type="paragraph" w:customStyle="1" w:styleId="xl34">
    <w:name w:val="xl34"/>
    <w:basedOn w:val="Normal"/>
    <w:pPr>
      <w:spacing w:before="100" w:beforeAutospacing="1" w:after="100" w:afterAutospacing="1"/>
    </w:pPr>
    <w:rPr>
      <w:sz w:val="24"/>
      <w:szCs w:val="24"/>
    </w:rPr>
  </w:style>
  <w:style w:type="paragraph" w:styleId="BlockText">
    <w:name w:val="Block Text"/>
    <w:basedOn w:val="Normal"/>
    <w:semiHidden/>
    <w:pPr>
      <w:spacing w:line="360" w:lineRule="auto"/>
      <w:ind w:left="709" w:right="566" w:hanging="425"/>
    </w:pPr>
    <w:rPr>
      <w:rFonts w:ascii="Times New Roman" w:hAnsi="Times New Roman"/>
      <w:sz w:val="24"/>
    </w:rPr>
  </w:style>
  <w:style w:type="paragraph" w:styleId="ListParagraph">
    <w:name w:val="List Paragraph"/>
    <w:basedOn w:val="Normal"/>
    <w:qFormat/>
    <w:pPr>
      <w:ind w:left="720"/>
    </w:pPr>
    <w:rPr>
      <w:rFonts w:ascii="Calibri" w:hAnsi="Calibri"/>
      <w:lang w:val="en-US"/>
    </w:rPr>
  </w:style>
  <w:style w:type="table" w:styleId="TableGrid">
    <w:name w:val="Table Grid"/>
    <w:basedOn w:val="TableNormal"/>
    <w:uiPriority w:val="59"/>
    <w:rsid w:val="0063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ΥΕΤΟΣ Κείμενο"/>
    <w:basedOn w:val="Normal"/>
    <w:rsid w:val="00BA3CDC"/>
    <w:pPr>
      <w:spacing w:line="360" w:lineRule="auto"/>
    </w:pPr>
  </w:style>
  <w:style w:type="character" w:customStyle="1" w:styleId="BodyTextIndent2Char">
    <w:name w:val="Body Text Indent 2 Char"/>
    <w:basedOn w:val="DefaultParagraphFont"/>
    <w:link w:val="BodyTextIndent2"/>
    <w:semiHidden/>
    <w:rsid w:val="00674C32"/>
    <w:rPr>
      <w:rFonts w:ascii="Arial" w:hAnsi="Arial"/>
      <w:sz w:val="22"/>
    </w:rPr>
  </w:style>
  <w:style w:type="paragraph" w:customStyle="1" w:styleId="Default">
    <w:name w:val="Default"/>
    <w:rsid w:val="00883DC9"/>
    <w:pPr>
      <w:widowControl w:val="0"/>
      <w:autoSpaceDE w:val="0"/>
      <w:autoSpaceDN w:val="0"/>
      <w:adjustRightInd w:val="0"/>
    </w:pPr>
    <w:rPr>
      <w:rFonts w:ascii="Arial" w:eastAsiaTheme="minorEastAsia" w:hAnsi="Arial" w:cs="Arial"/>
      <w:color w:val="000000"/>
      <w:sz w:val="24"/>
      <w:szCs w:val="24"/>
    </w:rPr>
  </w:style>
  <w:style w:type="paragraph" w:customStyle="1" w:styleId="CM17">
    <w:name w:val="CM17"/>
    <w:basedOn w:val="Default"/>
    <w:next w:val="Default"/>
    <w:uiPriority w:val="99"/>
    <w:rsid w:val="00D1743F"/>
    <w:rPr>
      <w:color w:val="auto"/>
    </w:rPr>
  </w:style>
  <w:style w:type="paragraph" w:customStyle="1" w:styleId="CM19">
    <w:name w:val="CM19"/>
    <w:basedOn w:val="Default"/>
    <w:next w:val="Default"/>
    <w:uiPriority w:val="99"/>
    <w:rsid w:val="00D1743F"/>
    <w:rPr>
      <w:color w:val="auto"/>
    </w:rPr>
  </w:style>
  <w:style w:type="paragraph" w:styleId="BalloonText">
    <w:name w:val="Balloon Text"/>
    <w:basedOn w:val="Normal"/>
    <w:link w:val="BalloonTextChar"/>
    <w:uiPriority w:val="99"/>
    <w:semiHidden/>
    <w:unhideWhenUsed/>
    <w:rsid w:val="008F5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12B"/>
    <w:rPr>
      <w:rFonts w:ascii="Tahoma" w:eastAsiaTheme="minorHAnsi" w:hAnsi="Tahoma" w:cs="Tahoma"/>
      <w:sz w:val="16"/>
      <w:szCs w:val="16"/>
      <w:lang w:eastAsia="en-US"/>
    </w:rPr>
  </w:style>
  <w:style w:type="paragraph" w:styleId="EndnoteText">
    <w:name w:val="endnote text"/>
    <w:basedOn w:val="Normal"/>
    <w:link w:val="EndnoteTextChar"/>
    <w:uiPriority w:val="99"/>
    <w:semiHidden/>
    <w:unhideWhenUsed/>
    <w:rsid w:val="008414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4141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84141E"/>
    <w:rPr>
      <w:vertAlign w:val="superscript"/>
    </w:rPr>
  </w:style>
  <w:style w:type="character" w:customStyle="1" w:styleId="Heading1Char">
    <w:name w:val="Heading 1 Char"/>
    <w:basedOn w:val="DefaultParagraphFont"/>
    <w:link w:val="Heading1"/>
    <w:rsid w:val="00C53EE8"/>
    <w:rPr>
      <w:rFonts w:asciiTheme="minorHAnsi" w:eastAsiaTheme="minorHAnsi" w:hAnsiTheme="minorHAnsi" w:cstheme="minorBidi"/>
      <w:b/>
      <w:caps/>
      <w:kern w:val="28"/>
      <w:sz w:val="24"/>
      <w:szCs w:val="22"/>
      <w:lang w:eastAsia="en-US"/>
    </w:rPr>
  </w:style>
</w:styles>
</file>

<file path=word/webSettings.xml><?xml version="1.0" encoding="utf-8"?>
<w:webSettings xmlns:r="http://schemas.openxmlformats.org/officeDocument/2006/relationships" xmlns:w="http://schemas.openxmlformats.org/wordprocessingml/2006/main">
  <w:divs>
    <w:div w:id="216480896">
      <w:bodyDiv w:val="1"/>
      <w:marLeft w:val="0"/>
      <w:marRight w:val="0"/>
      <w:marTop w:val="0"/>
      <w:marBottom w:val="0"/>
      <w:divBdr>
        <w:top w:val="none" w:sz="0" w:space="0" w:color="auto"/>
        <w:left w:val="none" w:sz="0" w:space="0" w:color="auto"/>
        <w:bottom w:val="none" w:sz="0" w:space="0" w:color="auto"/>
        <w:right w:val="none" w:sz="0" w:space="0" w:color="auto"/>
      </w:divBdr>
    </w:div>
    <w:div w:id="241449545">
      <w:bodyDiv w:val="1"/>
      <w:marLeft w:val="0"/>
      <w:marRight w:val="0"/>
      <w:marTop w:val="0"/>
      <w:marBottom w:val="0"/>
      <w:divBdr>
        <w:top w:val="none" w:sz="0" w:space="0" w:color="auto"/>
        <w:left w:val="none" w:sz="0" w:space="0" w:color="auto"/>
        <w:bottom w:val="none" w:sz="0" w:space="0" w:color="auto"/>
        <w:right w:val="none" w:sz="0" w:space="0" w:color="auto"/>
      </w:divBdr>
    </w:div>
    <w:div w:id="670527371">
      <w:bodyDiv w:val="1"/>
      <w:marLeft w:val="0"/>
      <w:marRight w:val="0"/>
      <w:marTop w:val="0"/>
      <w:marBottom w:val="0"/>
      <w:divBdr>
        <w:top w:val="none" w:sz="0" w:space="0" w:color="auto"/>
        <w:left w:val="none" w:sz="0" w:space="0" w:color="auto"/>
        <w:bottom w:val="none" w:sz="0" w:space="0" w:color="auto"/>
        <w:right w:val="none" w:sz="0" w:space="0" w:color="auto"/>
      </w:divBdr>
    </w:div>
    <w:div w:id="1011760142">
      <w:bodyDiv w:val="1"/>
      <w:marLeft w:val="0"/>
      <w:marRight w:val="0"/>
      <w:marTop w:val="0"/>
      <w:marBottom w:val="0"/>
      <w:divBdr>
        <w:top w:val="none" w:sz="0" w:space="0" w:color="auto"/>
        <w:left w:val="none" w:sz="0" w:space="0" w:color="auto"/>
        <w:bottom w:val="none" w:sz="0" w:space="0" w:color="auto"/>
        <w:right w:val="none" w:sz="0" w:space="0" w:color="auto"/>
      </w:divBdr>
    </w:div>
    <w:div w:id="1448888343">
      <w:bodyDiv w:val="1"/>
      <w:marLeft w:val="0"/>
      <w:marRight w:val="0"/>
      <w:marTop w:val="0"/>
      <w:marBottom w:val="0"/>
      <w:divBdr>
        <w:top w:val="none" w:sz="0" w:space="0" w:color="auto"/>
        <w:left w:val="none" w:sz="0" w:space="0" w:color="auto"/>
        <w:bottom w:val="none" w:sz="0" w:space="0" w:color="auto"/>
        <w:right w:val="none" w:sz="0" w:space="0" w:color="auto"/>
      </w:divBdr>
    </w:div>
    <w:div w:id="1661348721">
      <w:bodyDiv w:val="1"/>
      <w:marLeft w:val="0"/>
      <w:marRight w:val="0"/>
      <w:marTop w:val="0"/>
      <w:marBottom w:val="0"/>
      <w:divBdr>
        <w:top w:val="none" w:sz="0" w:space="0" w:color="auto"/>
        <w:left w:val="none" w:sz="0" w:space="0" w:color="auto"/>
        <w:bottom w:val="none" w:sz="0" w:space="0" w:color="auto"/>
        <w:right w:val="none" w:sz="0" w:space="0" w:color="auto"/>
      </w:divBdr>
    </w:div>
    <w:div w:id="201110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14799-0205-444A-B0C9-F86F107B3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2810</TotalTime>
  <Pages>9</Pages>
  <Words>2641</Words>
  <Characters>14262</Characters>
  <Application>Microsoft Office Word</Application>
  <DocSecurity>0</DocSecurity>
  <Lines>118</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ΟΡΦΑΝΑ ΤΡΟΠΟΠΟΙΗΣΗ ΕΙΣΗΓΗΤΙΚΗΣ</vt:lpstr>
      <vt:lpstr>ΟΡΦΑΝΑ ΤΡΟΠΟΠΟΙΗΣΗ ΕΙΣΗΓΗΤΙΚΗΣ</vt:lpstr>
    </vt:vector>
  </TitlesOfParts>
  <Company>HydroDynamiki</Company>
  <LinksUpToDate>false</LinksUpToDate>
  <CharactersWithSpaces>16870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ΟΡΦΑΝΑ ΤΡΟΠΟΠΟΙΗΣΗ ΕΙΣΗΓΗΤΙΚΗΣ</dc:title>
  <dc:creator>Γ. Λυμπέρης</dc:creator>
  <cp:lastModifiedBy>Antoniou Maria</cp:lastModifiedBy>
  <cp:revision>89</cp:revision>
  <cp:lastPrinted>2018-12-14T08:19:00Z</cp:lastPrinted>
  <dcterms:created xsi:type="dcterms:W3CDTF">2012-10-20T20:38:00Z</dcterms:created>
  <dcterms:modified xsi:type="dcterms:W3CDTF">2018-12-14T08:23:00Z</dcterms:modified>
</cp:coreProperties>
</file>