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2F4AE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  <w:lang w:val="en-US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2F4AE3">
        <w:rPr>
          <w:rFonts w:ascii="Verdana" w:hAnsi="Verdana" w:cs="Arial"/>
          <w:b/>
          <w:sz w:val="22"/>
          <w:szCs w:val="22"/>
          <w:lang w:val="en-US"/>
        </w:rPr>
        <w:t>28-1-2022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 w:rsidR="002F4AE3">
        <w:rPr>
          <w:rFonts w:ascii="Verdana" w:hAnsi="Verdana" w:cs="Arial"/>
          <w:b/>
          <w:sz w:val="22"/>
          <w:szCs w:val="22"/>
          <w:lang w:val="en-US"/>
        </w:rPr>
        <w:t>1429</w:t>
      </w:r>
      <w:r w:rsidRPr="000E2217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Pr="00690BCB" w:rsidRDefault="00522E50" w:rsidP="00522E50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DF048D">
        <w:rPr>
          <w:rFonts w:ascii="Verdana" w:hAnsi="Verdana" w:cs="Arial"/>
          <w:b/>
          <w:bCs/>
          <w:i/>
          <w:sz w:val="22"/>
          <w:szCs w:val="22"/>
        </w:rPr>
        <w:t>τρίτη</w:t>
      </w:r>
      <w:r>
        <w:rPr>
          <w:rFonts w:ascii="Verdana" w:hAnsi="Verdana" w:cs="Arial"/>
          <w:b/>
          <w:bCs/>
          <w:i/>
          <w:sz w:val="22"/>
          <w:szCs w:val="22"/>
        </w:rPr>
        <w:t xml:space="preserve"> (</w:t>
      </w:r>
      <w:r w:rsidR="00DF048D">
        <w:rPr>
          <w:rFonts w:ascii="Verdana" w:hAnsi="Verdana" w:cs="Arial"/>
          <w:b/>
          <w:bCs/>
          <w:i/>
          <w:sz w:val="22"/>
          <w:szCs w:val="22"/>
        </w:rPr>
        <w:t>3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DC6264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DF048D" w:rsidRPr="00910EB6">
        <w:rPr>
          <w:rFonts w:ascii="Verdana" w:hAnsi="Verdana" w:cs="Arial"/>
          <w:b/>
          <w:bCs/>
          <w:i/>
          <w:sz w:val="22"/>
          <w:szCs w:val="22"/>
        </w:rPr>
        <w:t>Τετάρτη</w:t>
      </w:r>
      <w:r w:rsidRPr="00910EB6">
        <w:rPr>
          <w:rFonts w:ascii="Verdana" w:hAnsi="Verdana" w:cs="Arial"/>
          <w:bCs/>
          <w:sz w:val="22"/>
          <w:szCs w:val="22"/>
        </w:rPr>
        <w:t xml:space="preserve"> </w:t>
      </w:r>
      <w:r w:rsidR="00910EB6" w:rsidRPr="00910EB6">
        <w:rPr>
          <w:rFonts w:ascii="Verdana" w:hAnsi="Verdana" w:cs="Arial"/>
          <w:b/>
          <w:bCs/>
          <w:i/>
          <w:sz w:val="22"/>
          <w:szCs w:val="22"/>
        </w:rPr>
        <w:t>2-2</w:t>
      </w:r>
      <w:r w:rsidRPr="00910EB6">
        <w:rPr>
          <w:rFonts w:ascii="Verdana" w:hAnsi="Verdana" w:cs="Arial"/>
          <w:b/>
          <w:bCs/>
          <w:i/>
          <w:sz w:val="22"/>
          <w:szCs w:val="22"/>
        </w:rPr>
        <w:t>-202</w:t>
      </w:r>
      <w:r w:rsidR="00DF048D" w:rsidRPr="00910EB6">
        <w:rPr>
          <w:rFonts w:ascii="Verdana" w:hAnsi="Verdana" w:cs="Arial"/>
          <w:b/>
          <w:bCs/>
          <w:i/>
          <w:sz w:val="22"/>
          <w:szCs w:val="22"/>
        </w:rPr>
        <w:t>2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636757">
        <w:rPr>
          <w:rFonts w:ascii="Verdana" w:hAnsi="Verdana" w:cs="Arial"/>
          <w:bCs/>
          <w:sz w:val="22"/>
          <w:szCs w:val="22"/>
        </w:rPr>
        <w:t xml:space="preserve">ώρα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19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.00 μ.μ.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720ECC">
        <w:rPr>
          <w:rFonts w:ascii="Verdana" w:hAnsi="Verdana" w:cs="Arial"/>
          <w:bCs/>
          <w:i/>
          <w:sz w:val="22"/>
          <w:szCs w:val="22"/>
        </w:rPr>
        <w:t>(συνδυαστικά)</w:t>
      </w:r>
      <w:r w:rsidRPr="00BB6A6A">
        <w:rPr>
          <w:rFonts w:ascii="Verdana" w:hAnsi="Verdana" w:cs="Arial"/>
          <w:bCs/>
          <w:sz w:val="22"/>
          <w:szCs w:val="22"/>
        </w:rPr>
        <w:t>, όπως αυτό προβλ</w:t>
      </w:r>
      <w:r>
        <w:rPr>
          <w:rFonts w:ascii="Verdana" w:hAnsi="Verdana" w:cs="Arial"/>
          <w:bCs/>
          <w:sz w:val="22"/>
          <w:szCs w:val="22"/>
        </w:rPr>
        <w:t>έπεται στο άρθρο 1 του ΦΕΚ 4206/Β/12-9-2021 με τίτλο «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κορωνοϊού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COVID-19 στο σύνολο της Επικράτειας…»</w:t>
      </w:r>
      <w:r>
        <w:rPr>
          <w:rFonts w:ascii="Verdana" w:hAnsi="Verdana" w:cs="Arial"/>
          <w:sz w:val="22"/>
          <w:szCs w:val="22"/>
        </w:rPr>
        <w:t>, για λήψη απόφασης επί των κατωτέρω θεμάτων:</w:t>
      </w:r>
    </w:p>
    <w:p w:rsidR="005D09B1" w:rsidRDefault="005D09B1"/>
    <w:p w:rsidR="00B12807" w:rsidRDefault="00B12807" w:rsidP="00B12807">
      <w:pPr>
        <w:pStyle w:val="a3"/>
        <w:tabs>
          <w:tab w:val="left" w:pos="567"/>
        </w:tabs>
        <w:ind w:right="4"/>
        <w:jc w:val="both"/>
        <w:rPr>
          <w:rFonts w:ascii="Verdana" w:hAnsi="Verdana"/>
          <w:b/>
          <w:sz w:val="22"/>
          <w:szCs w:val="22"/>
        </w:rPr>
      </w:pPr>
    </w:p>
    <w:p w:rsidR="00314191" w:rsidRPr="00314191" w:rsidRDefault="00FB5C2E" w:rsidP="00FB5C2E">
      <w:pPr>
        <w:pStyle w:val="a3"/>
        <w:numPr>
          <w:ilvl w:val="0"/>
          <w:numId w:val="2"/>
        </w:numPr>
        <w:tabs>
          <w:tab w:val="left" w:pos="567"/>
        </w:tabs>
        <w:ind w:right="4" w:hanging="436"/>
        <w:jc w:val="both"/>
        <w:rPr>
          <w:rFonts w:ascii="Verdana" w:hAnsi="Verdana"/>
          <w:b/>
          <w:sz w:val="22"/>
          <w:szCs w:val="22"/>
        </w:rPr>
      </w:pPr>
      <w:r w:rsidRPr="00FB5C2E">
        <w:rPr>
          <w:rFonts w:ascii="Verdana" w:hAnsi="Verdana"/>
          <w:b/>
          <w:sz w:val="22"/>
          <w:szCs w:val="22"/>
        </w:rPr>
        <w:t xml:space="preserve">  </w:t>
      </w:r>
      <w:r w:rsidR="00314191">
        <w:rPr>
          <w:rFonts w:ascii="Verdana" w:hAnsi="Verdana"/>
          <w:b/>
          <w:sz w:val="22"/>
          <w:szCs w:val="22"/>
        </w:rPr>
        <w:t xml:space="preserve">Λήψη απόφασης για αποδοχή της ένταξης του έργου με </w:t>
      </w:r>
      <w:r w:rsidR="00314191" w:rsidRPr="00314191">
        <w:rPr>
          <w:rFonts w:ascii="Verdana" w:hAnsi="Verdana"/>
          <w:b/>
          <w:sz w:val="22"/>
          <w:szCs w:val="22"/>
        </w:rPr>
        <w:t>τίτλο «Ανέγερση 4</w:t>
      </w:r>
      <w:r w:rsidR="00314191" w:rsidRPr="00314191">
        <w:rPr>
          <w:rFonts w:ascii="Verdana" w:hAnsi="Verdana"/>
          <w:b/>
          <w:sz w:val="22"/>
          <w:szCs w:val="22"/>
          <w:vertAlign w:val="superscript"/>
        </w:rPr>
        <w:t>ου</w:t>
      </w:r>
      <w:r w:rsidR="00314191" w:rsidRPr="00314191">
        <w:rPr>
          <w:rFonts w:ascii="Verdana" w:hAnsi="Verdana"/>
          <w:b/>
          <w:sz w:val="22"/>
          <w:szCs w:val="22"/>
        </w:rPr>
        <w:t xml:space="preserve"> ολοήμερου Δημοτικού Σχολείου Δήμου Μαρκοπούλου </w:t>
      </w:r>
      <w:proofErr w:type="spellStart"/>
      <w:r w:rsidR="00314191" w:rsidRPr="00314191">
        <w:rPr>
          <w:rFonts w:ascii="Verdana" w:hAnsi="Verdana"/>
          <w:b/>
          <w:sz w:val="22"/>
          <w:szCs w:val="22"/>
        </w:rPr>
        <w:t>Μεσογαίας</w:t>
      </w:r>
      <w:proofErr w:type="spellEnd"/>
      <w:r w:rsidR="00314191" w:rsidRPr="00314191">
        <w:rPr>
          <w:rFonts w:ascii="Verdana" w:hAnsi="Verdana"/>
          <w:b/>
          <w:sz w:val="22"/>
          <w:szCs w:val="22"/>
        </w:rPr>
        <w:t xml:space="preserve">» στο </w:t>
      </w:r>
      <w:r w:rsidR="00314191">
        <w:rPr>
          <w:rFonts w:ascii="Verdana" w:hAnsi="Verdana"/>
          <w:b/>
          <w:sz w:val="22"/>
          <w:szCs w:val="22"/>
        </w:rPr>
        <w:t>Π</w:t>
      </w:r>
      <w:r w:rsidR="00314191" w:rsidRPr="00314191">
        <w:rPr>
          <w:rFonts w:ascii="Verdana" w:hAnsi="Verdana"/>
          <w:b/>
          <w:sz w:val="22"/>
          <w:szCs w:val="22"/>
        </w:rPr>
        <w:t>ρόγραμμα «ΑΝΤΩΝΗΣ ΤΡΙΤΣΗΣ» και αποδοχή των όρων και των προϋποθέσεων επενδυτικού δανείου από το ΤΠΔ συνολικού ποσού 7.308.422,11€ για την εκτέλεση του έργου.</w:t>
      </w:r>
    </w:p>
    <w:p w:rsidR="00314191" w:rsidRDefault="00314191" w:rsidP="00314191">
      <w:pPr>
        <w:pStyle w:val="a3"/>
        <w:tabs>
          <w:tab w:val="left" w:pos="567"/>
        </w:tabs>
        <w:ind w:right="4"/>
        <w:jc w:val="both"/>
        <w:rPr>
          <w:rFonts w:ascii="Verdana" w:hAnsi="Verdana"/>
          <w:b/>
          <w:sz w:val="22"/>
          <w:szCs w:val="22"/>
        </w:rPr>
      </w:pPr>
    </w:p>
    <w:p w:rsidR="00A954E6" w:rsidRDefault="00FB5C2E" w:rsidP="00FB5C2E">
      <w:pPr>
        <w:pStyle w:val="a3"/>
        <w:numPr>
          <w:ilvl w:val="0"/>
          <w:numId w:val="2"/>
        </w:numPr>
        <w:tabs>
          <w:tab w:val="left" w:pos="567"/>
        </w:tabs>
        <w:ind w:right="4" w:hanging="436"/>
        <w:rPr>
          <w:rFonts w:ascii="Verdana" w:hAnsi="Verdana"/>
          <w:b/>
          <w:sz w:val="22"/>
          <w:szCs w:val="22"/>
        </w:rPr>
      </w:pPr>
      <w:r w:rsidRPr="00FB5C2E">
        <w:rPr>
          <w:rFonts w:ascii="Verdana" w:hAnsi="Verdana"/>
          <w:b/>
          <w:sz w:val="22"/>
          <w:szCs w:val="22"/>
        </w:rPr>
        <w:t xml:space="preserve">  </w:t>
      </w:r>
      <w:r w:rsidR="00A954E6">
        <w:rPr>
          <w:rFonts w:ascii="Verdana" w:hAnsi="Verdana"/>
          <w:b/>
          <w:sz w:val="22"/>
          <w:szCs w:val="22"/>
        </w:rPr>
        <w:t xml:space="preserve">Λήψη απόφασης για έγκριση Τοπικού Σχεδίου Διαχείρισης Αποβλήτων </w:t>
      </w:r>
      <w:r w:rsidR="00A954E6" w:rsidRPr="004E13BB">
        <w:rPr>
          <w:rFonts w:ascii="Verdana" w:hAnsi="Verdana"/>
          <w:b/>
          <w:sz w:val="22"/>
          <w:szCs w:val="22"/>
        </w:rPr>
        <w:t>(</w:t>
      </w:r>
      <w:r w:rsidR="00A954E6">
        <w:rPr>
          <w:rFonts w:ascii="Verdana" w:hAnsi="Verdana"/>
          <w:b/>
          <w:sz w:val="22"/>
          <w:szCs w:val="22"/>
        </w:rPr>
        <w:t>ΤΣΔΑ</w:t>
      </w:r>
      <w:r w:rsidR="00A954E6" w:rsidRPr="004E13BB">
        <w:rPr>
          <w:rFonts w:ascii="Verdana" w:hAnsi="Verdana"/>
          <w:b/>
          <w:sz w:val="22"/>
          <w:szCs w:val="22"/>
        </w:rPr>
        <w:t>)</w:t>
      </w:r>
      <w:r w:rsidR="00A954E6">
        <w:rPr>
          <w:rFonts w:ascii="Verdana" w:hAnsi="Verdana"/>
          <w:b/>
          <w:sz w:val="22"/>
          <w:szCs w:val="22"/>
        </w:rPr>
        <w:t xml:space="preserve"> του Δήμου Μαρκοπούλου </w:t>
      </w:r>
      <w:proofErr w:type="spellStart"/>
      <w:r w:rsidR="00A954E6">
        <w:rPr>
          <w:rFonts w:ascii="Verdana" w:hAnsi="Verdana"/>
          <w:b/>
          <w:sz w:val="22"/>
          <w:szCs w:val="22"/>
        </w:rPr>
        <w:t>Μεσογαίας</w:t>
      </w:r>
      <w:proofErr w:type="spellEnd"/>
      <w:r w:rsidR="00A954E6">
        <w:rPr>
          <w:rFonts w:ascii="Verdana" w:hAnsi="Verdana"/>
          <w:b/>
          <w:sz w:val="22"/>
          <w:szCs w:val="22"/>
        </w:rPr>
        <w:t>.</w:t>
      </w:r>
      <w:r w:rsidR="00A954E6">
        <w:rPr>
          <w:rFonts w:ascii="Verdana" w:hAnsi="Verdana"/>
          <w:b/>
          <w:sz w:val="22"/>
          <w:szCs w:val="22"/>
        </w:rPr>
        <w:br/>
      </w:r>
    </w:p>
    <w:p w:rsidR="00A954E6" w:rsidRPr="00EB4609" w:rsidRDefault="00A954E6" w:rsidP="00B034C2">
      <w:pPr>
        <w:pStyle w:val="a3"/>
        <w:numPr>
          <w:ilvl w:val="0"/>
          <w:numId w:val="2"/>
        </w:numPr>
        <w:tabs>
          <w:tab w:val="left" w:pos="567"/>
        </w:tabs>
        <w:ind w:left="709" w:right="-2" w:hanging="425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Pr="00EB4609">
        <w:rPr>
          <w:rFonts w:ascii="Verdana" w:hAnsi="Verdana"/>
          <w:b/>
          <w:sz w:val="22"/>
          <w:szCs w:val="22"/>
        </w:rPr>
        <w:t>Λήψη απόφασης για έγκριση γνωμο</w:t>
      </w:r>
      <w:r>
        <w:rPr>
          <w:rFonts w:ascii="Verdana" w:hAnsi="Verdana"/>
          <w:b/>
          <w:sz w:val="22"/>
          <w:szCs w:val="22"/>
        </w:rPr>
        <w:t xml:space="preserve">δότησης επί του φακέλου της ΜΠΕ </w:t>
      </w:r>
      <w:r w:rsidRPr="00EB4609">
        <w:rPr>
          <w:rFonts w:ascii="Verdana" w:hAnsi="Verdana"/>
          <w:b/>
          <w:sz w:val="22"/>
          <w:szCs w:val="22"/>
        </w:rPr>
        <w:t>με τίτλο: «Μελέτη Διευθέτησης Ρέματος Μαρκόπουλου».</w:t>
      </w:r>
    </w:p>
    <w:p w:rsidR="00A954E6" w:rsidRPr="00A954E6" w:rsidRDefault="00A954E6" w:rsidP="00A954E6">
      <w:pPr>
        <w:pStyle w:val="a3"/>
        <w:rPr>
          <w:rFonts w:ascii="Verdana" w:hAnsi="Verdana"/>
          <w:b/>
          <w:sz w:val="22"/>
          <w:szCs w:val="22"/>
        </w:rPr>
      </w:pPr>
    </w:p>
    <w:p w:rsidR="00B7649B" w:rsidRPr="00B12807" w:rsidRDefault="00B7649B" w:rsidP="00B7649B">
      <w:pPr>
        <w:pStyle w:val="a3"/>
        <w:numPr>
          <w:ilvl w:val="0"/>
          <w:numId w:val="2"/>
        </w:numPr>
        <w:ind w:left="709" w:hanging="425"/>
        <w:jc w:val="both"/>
        <w:rPr>
          <w:rFonts w:ascii="Verdana" w:hAnsi="Verdana" w:cs="Arial"/>
          <w:b/>
          <w:sz w:val="22"/>
          <w:szCs w:val="22"/>
        </w:rPr>
      </w:pPr>
      <w:r w:rsidRPr="00B12807">
        <w:rPr>
          <w:rFonts w:ascii="Verdana" w:hAnsi="Verdana" w:cs="Arial"/>
          <w:b/>
          <w:sz w:val="22"/>
          <w:szCs w:val="22"/>
        </w:rPr>
        <w:t>Λήψη απόφασης για είσπραξη περιβαλλοντικού τέλους (δηλαδή της οικονομική συνεισφοράς του τελικού χρήστη ανά κυβικό μέτρο καταναλωθέντος ύδατος) υπέρ του Πράσινου Ταμείου για το έτος 2022.</w:t>
      </w:r>
    </w:p>
    <w:p w:rsidR="00B7649B" w:rsidRDefault="00B7649B" w:rsidP="00B7649B">
      <w:pPr>
        <w:pStyle w:val="a3"/>
        <w:rPr>
          <w:rFonts w:ascii="Verdana" w:hAnsi="Verdana" w:cs="Arial"/>
          <w:b/>
          <w:sz w:val="22"/>
          <w:szCs w:val="22"/>
        </w:rPr>
      </w:pPr>
    </w:p>
    <w:p w:rsidR="000A50D5" w:rsidRDefault="000A50D5" w:rsidP="000A50D5">
      <w:pPr>
        <w:numPr>
          <w:ilvl w:val="0"/>
          <w:numId w:val="2"/>
        </w:numPr>
        <w:tabs>
          <w:tab w:val="left" w:pos="426"/>
          <w:tab w:val="left" w:pos="709"/>
        </w:tabs>
        <w:spacing w:after="120"/>
        <w:ind w:hanging="436"/>
        <w:jc w:val="both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>Λήψη απόφασης για ίδρυση και λ</w:t>
      </w:r>
      <w:r w:rsidRPr="000A50D5">
        <w:rPr>
          <w:rFonts w:ascii="Verdana" w:hAnsi="Verdana" w:cs="Arial"/>
          <w:b/>
          <w:sz w:val="22"/>
          <w:szCs w:val="22"/>
        </w:rPr>
        <w:t>ειτουργία Πολυδύναμου Κοινοτικού Κέντρου Ημέρας Ψυχοκοινωνικής Αποκατάστασης και Υποστήριξης</w:t>
      </w:r>
      <w:r>
        <w:rPr>
          <w:rFonts w:ascii="Verdana" w:hAnsi="Verdana" w:cs="Arial"/>
          <w:b/>
          <w:sz w:val="22"/>
          <w:szCs w:val="22"/>
        </w:rPr>
        <w:t xml:space="preserve"> στο Δήμο Μαρκοπούλου </w:t>
      </w:r>
      <w:proofErr w:type="spellStart"/>
      <w:r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>
        <w:rPr>
          <w:rFonts w:ascii="Verdana" w:hAnsi="Verdana" w:cs="Arial"/>
          <w:b/>
          <w:sz w:val="22"/>
          <w:szCs w:val="22"/>
        </w:rPr>
        <w:t>.</w:t>
      </w:r>
    </w:p>
    <w:p w:rsidR="000A50D5" w:rsidRDefault="000A50D5" w:rsidP="000A50D5">
      <w:pPr>
        <w:pStyle w:val="a3"/>
        <w:rPr>
          <w:rFonts w:ascii="Verdana" w:hAnsi="Verdana" w:cs="Arial"/>
          <w:b/>
          <w:sz w:val="22"/>
          <w:szCs w:val="22"/>
        </w:rPr>
      </w:pPr>
    </w:p>
    <w:p w:rsidR="00B7649B" w:rsidRPr="001C5296" w:rsidRDefault="00B7649B" w:rsidP="00B7649B">
      <w:pPr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709" w:hanging="425"/>
        <w:jc w:val="both"/>
        <w:rPr>
          <w:rFonts w:ascii="Verdana" w:hAnsi="Verdana" w:cs="Arial"/>
          <w:b/>
          <w:sz w:val="22"/>
          <w:szCs w:val="22"/>
        </w:rPr>
      </w:pPr>
      <w:r w:rsidRPr="001C5296">
        <w:rPr>
          <w:rFonts w:ascii="Verdana" w:hAnsi="Verdana" w:cs="Arial"/>
          <w:b/>
          <w:sz w:val="22"/>
          <w:szCs w:val="22"/>
        </w:rPr>
        <w:t xml:space="preserve">Λήψη απόφασης για έγκριση συμμετοχής (δωρεάν) του Δήμου </w:t>
      </w:r>
      <w:r>
        <w:rPr>
          <w:rFonts w:ascii="Verdana" w:hAnsi="Verdana" w:cs="Arial"/>
          <w:b/>
          <w:sz w:val="22"/>
          <w:szCs w:val="22"/>
        </w:rPr>
        <w:t xml:space="preserve">Μαρκοπούλου ως μέλος ενεργειακής κοινότητας </w:t>
      </w:r>
      <w:r w:rsidRPr="001C5296">
        <w:rPr>
          <w:rFonts w:ascii="Verdana" w:hAnsi="Verdana" w:cs="Arial"/>
          <w:b/>
          <w:sz w:val="22"/>
          <w:szCs w:val="22"/>
        </w:rPr>
        <w:t>και εξουσιοδότηση του Δημάρχου για τις περαιτέρω ενέργειες.</w:t>
      </w:r>
    </w:p>
    <w:p w:rsidR="00B7649B" w:rsidRPr="00B7649B" w:rsidRDefault="00B7649B" w:rsidP="00B7649B">
      <w:pPr>
        <w:pStyle w:val="a3"/>
        <w:rPr>
          <w:rFonts w:ascii="Verdana" w:hAnsi="Verdana"/>
          <w:b/>
          <w:sz w:val="22"/>
          <w:szCs w:val="22"/>
        </w:rPr>
      </w:pPr>
    </w:p>
    <w:p w:rsidR="00E01D69" w:rsidRPr="00E01D69" w:rsidRDefault="00FB5C2E" w:rsidP="00FB5C2E">
      <w:pPr>
        <w:pStyle w:val="a3"/>
        <w:numPr>
          <w:ilvl w:val="0"/>
          <w:numId w:val="2"/>
        </w:numPr>
        <w:tabs>
          <w:tab w:val="left" w:pos="567"/>
        </w:tabs>
        <w:ind w:right="4" w:hanging="436"/>
        <w:jc w:val="both"/>
        <w:rPr>
          <w:rFonts w:ascii="Verdana" w:hAnsi="Verdana"/>
          <w:b/>
          <w:sz w:val="22"/>
          <w:szCs w:val="22"/>
        </w:rPr>
      </w:pPr>
      <w:r w:rsidRPr="00FB5C2E">
        <w:rPr>
          <w:rFonts w:ascii="Verdana" w:hAnsi="Verdana"/>
          <w:b/>
          <w:sz w:val="22"/>
          <w:szCs w:val="22"/>
        </w:rPr>
        <w:t xml:space="preserve">  </w:t>
      </w:r>
      <w:r w:rsidR="00E01D69" w:rsidRPr="00E01D69">
        <w:rPr>
          <w:rFonts w:ascii="Verdana" w:hAnsi="Verdana"/>
          <w:b/>
          <w:sz w:val="22"/>
          <w:szCs w:val="22"/>
        </w:rPr>
        <w:t>Λήψη απόφασης για αντικατάσταση μέλους του Διοικητικού Συμβουλίου της Κοινωφελούς Επιχείρησης «ΚΔΕΜ» του Δήμου Μαρκοπούλου.</w:t>
      </w:r>
    </w:p>
    <w:p w:rsidR="00E01D69" w:rsidRDefault="00E01D69" w:rsidP="00E01D69">
      <w:pPr>
        <w:tabs>
          <w:tab w:val="left" w:pos="567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E01D69" w:rsidRDefault="00E01D69" w:rsidP="000A50D5">
      <w:pPr>
        <w:pStyle w:val="a3"/>
        <w:numPr>
          <w:ilvl w:val="0"/>
          <w:numId w:val="2"/>
        </w:numPr>
        <w:tabs>
          <w:tab w:val="left" w:pos="851"/>
        </w:tabs>
        <w:ind w:left="851" w:right="4" w:hanging="425"/>
        <w:jc w:val="both"/>
        <w:rPr>
          <w:rFonts w:ascii="Verdana" w:hAnsi="Verdana"/>
          <w:b/>
          <w:sz w:val="22"/>
          <w:szCs w:val="22"/>
        </w:rPr>
      </w:pPr>
      <w:r w:rsidRPr="00E01D69">
        <w:rPr>
          <w:rFonts w:ascii="Verdana" w:hAnsi="Verdana"/>
          <w:b/>
          <w:sz w:val="22"/>
          <w:szCs w:val="22"/>
        </w:rPr>
        <w:lastRenderedPageBreak/>
        <w:t xml:space="preserve">Λήψη απόφασης για αντικατάσταση μέλους του Διοικητικού Συμβουλίου </w:t>
      </w:r>
      <w:r>
        <w:rPr>
          <w:rFonts w:ascii="Verdana" w:hAnsi="Verdana"/>
          <w:b/>
          <w:sz w:val="22"/>
          <w:szCs w:val="22"/>
        </w:rPr>
        <w:t>του Ν.Π.Δ.Δ. με την επωνυμία «ΒΡΑΥΡΩΝΙΟΣ» του Δήμου Μαρκοπούλου.</w:t>
      </w:r>
    </w:p>
    <w:p w:rsidR="00E01D69" w:rsidRPr="00E01D69" w:rsidRDefault="00E01D69" w:rsidP="00E01D69">
      <w:pPr>
        <w:pStyle w:val="a3"/>
        <w:rPr>
          <w:rFonts w:ascii="Verdana" w:hAnsi="Verdana"/>
          <w:b/>
          <w:sz w:val="22"/>
          <w:szCs w:val="22"/>
        </w:rPr>
      </w:pPr>
    </w:p>
    <w:p w:rsidR="00522E50" w:rsidRPr="009A219E" w:rsidRDefault="00522E50" w:rsidP="00E56629">
      <w:pPr>
        <w:numPr>
          <w:ilvl w:val="0"/>
          <w:numId w:val="2"/>
        </w:numPr>
        <w:tabs>
          <w:tab w:val="left" w:pos="567"/>
          <w:tab w:val="left" w:pos="851"/>
        </w:tabs>
        <w:ind w:left="851" w:right="-1" w:hanging="425"/>
        <w:jc w:val="both"/>
        <w:rPr>
          <w:rFonts w:ascii="Verdana" w:hAnsi="Verdana"/>
          <w:b/>
          <w:color w:val="000000"/>
          <w:sz w:val="22"/>
          <w:szCs w:val="22"/>
        </w:rPr>
      </w:pPr>
      <w:r w:rsidRPr="009A219E">
        <w:rPr>
          <w:rFonts w:ascii="Verdana" w:hAnsi="Verdana"/>
          <w:b/>
          <w:color w:val="000000"/>
          <w:sz w:val="22"/>
          <w:szCs w:val="22"/>
        </w:rPr>
        <w:t xml:space="preserve">Λήψη απόφασης για ορισμό εκπροσώπου του Δήμου Μαρκοπούλου με τον αναπληρωτή του για την Επιτροπή του άρθρου 35 του </w:t>
      </w:r>
      <w:proofErr w:type="spellStart"/>
      <w:r w:rsidRPr="009A219E">
        <w:rPr>
          <w:rFonts w:ascii="Verdana" w:hAnsi="Verdana"/>
          <w:b/>
          <w:color w:val="000000"/>
          <w:sz w:val="22"/>
          <w:szCs w:val="22"/>
        </w:rPr>
        <w:t>αριθμ</w:t>
      </w:r>
      <w:proofErr w:type="spellEnd"/>
      <w:r w:rsidRPr="009A219E">
        <w:rPr>
          <w:rFonts w:ascii="Verdana" w:hAnsi="Verdana"/>
          <w:b/>
          <w:color w:val="000000"/>
          <w:sz w:val="22"/>
          <w:szCs w:val="22"/>
        </w:rPr>
        <w:t>. 20, Γενικού Κανονισμού Λιμένα, για το έτος 202</w:t>
      </w:r>
      <w:r>
        <w:rPr>
          <w:rFonts w:ascii="Verdana" w:hAnsi="Verdana"/>
          <w:b/>
          <w:color w:val="000000"/>
          <w:sz w:val="22"/>
          <w:szCs w:val="22"/>
        </w:rPr>
        <w:t>2</w:t>
      </w:r>
      <w:r w:rsidRPr="009A219E">
        <w:rPr>
          <w:rFonts w:ascii="Verdana" w:hAnsi="Verdana"/>
          <w:b/>
          <w:color w:val="000000"/>
          <w:sz w:val="22"/>
          <w:szCs w:val="22"/>
        </w:rPr>
        <w:t>.</w:t>
      </w:r>
    </w:p>
    <w:p w:rsidR="00522E50" w:rsidRPr="00F47A87" w:rsidRDefault="00522E50" w:rsidP="00522E50">
      <w:pPr>
        <w:tabs>
          <w:tab w:val="left" w:pos="567"/>
        </w:tabs>
        <w:ind w:right="183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522E50" w:rsidRPr="009A219E" w:rsidRDefault="00522E50" w:rsidP="000A50D5">
      <w:pPr>
        <w:numPr>
          <w:ilvl w:val="0"/>
          <w:numId w:val="2"/>
        </w:numPr>
        <w:tabs>
          <w:tab w:val="left" w:pos="567"/>
          <w:tab w:val="left" w:pos="851"/>
        </w:tabs>
        <w:ind w:left="851" w:right="-1" w:hanging="567"/>
        <w:jc w:val="both"/>
        <w:rPr>
          <w:rFonts w:ascii="Verdana" w:hAnsi="Verdana"/>
          <w:b/>
          <w:color w:val="000000"/>
          <w:sz w:val="22"/>
          <w:szCs w:val="22"/>
        </w:rPr>
      </w:pPr>
      <w:r w:rsidRPr="009A219E">
        <w:rPr>
          <w:rFonts w:ascii="Verdana" w:hAnsi="Verdana"/>
          <w:b/>
          <w:color w:val="000000"/>
          <w:sz w:val="22"/>
          <w:szCs w:val="22"/>
        </w:rPr>
        <w:t>Λήψη απόφασης για ορισμό Εκπροσώπου του Δήμου Μαρκοπούλου με τον αναπληρωτή του για τη Γνωμοδοτική Επιτροπή Ναυαγίων, για το έτος 202</w:t>
      </w:r>
      <w:r>
        <w:rPr>
          <w:rFonts w:ascii="Verdana" w:hAnsi="Verdana"/>
          <w:b/>
          <w:color w:val="000000"/>
          <w:sz w:val="22"/>
          <w:szCs w:val="22"/>
        </w:rPr>
        <w:t>2</w:t>
      </w:r>
      <w:r w:rsidRPr="009A219E">
        <w:rPr>
          <w:rFonts w:ascii="Verdana" w:hAnsi="Verdana"/>
          <w:b/>
          <w:color w:val="000000"/>
          <w:sz w:val="22"/>
          <w:szCs w:val="22"/>
        </w:rPr>
        <w:t>.</w:t>
      </w:r>
    </w:p>
    <w:p w:rsidR="00522E50" w:rsidRDefault="00522E50" w:rsidP="00522E50">
      <w:pPr>
        <w:pStyle w:val="a3"/>
        <w:rPr>
          <w:rFonts w:ascii="Verdana" w:hAnsi="Verdana"/>
          <w:b/>
          <w:sz w:val="22"/>
          <w:szCs w:val="22"/>
        </w:rPr>
      </w:pPr>
    </w:p>
    <w:p w:rsidR="00522E50" w:rsidRPr="00FC0270" w:rsidRDefault="00522E50" w:rsidP="00B7649B">
      <w:pPr>
        <w:numPr>
          <w:ilvl w:val="0"/>
          <w:numId w:val="2"/>
        </w:numPr>
        <w:tabs>
          <w:tab w:val="left" w:pos="851"/>
        </w:tabs>
        <w:ind w:left="851" w:right="26" w:hanging="567"/>
        <w:jc w:val="both"/>
        <w:rPr>
          <w:rFonts w:ascii="Verdana" w:hAnsi="Verdana" w:cs="Arial"/>
          <w:b/>
          <w:sz w:val="22"/>
          <w:szCs w:val="22"/>
        </w:rPr>
      </w:pPr>
      <w:r w:rsidRPr="00FC0270">
        <w:rPr>
          <w:rFonts w:ascii="Verdana" w:hAnsi="Verdana" w:cs="Arial"/>
          <w:b/>
          <w:sz w:val="22"/>
          <w:szCs w:val="22"/>
        </w:rPr>
        <w:t xml:space="preserve">Λήψη απόφασης για ορισμό Επιτροπής Καταστροφής Κινητών </w:t>
      </w:r>
      <w:r w:rsidR="00B7649B" w:rsidRPr="00B7649B">
        <w:rPr>
          <w:rFonts w:ascii="Verdana" w:hAnsi="Verdana" w:cs="Arial"/>
          <w:b/>
          <w:sz w:val="22"/>
          <w:szCs w:val="22"/>
        </w:rPr>
        <w:t xml:space="preserve">  </w:t>
      </w:r>
      <w:r w:rsidRPr="00FC0270">
        <w:rPr>
          <w:rFonts w:ascii="Verdana" w:hAnsi="Verdana" w:cs="Arial"/>
          <w:b/>
          <w:sz w:val="22"/>
          <w:szCs w:val="22"/>
        </w:rPr>
        <w:t>Πραγμ</w:t>
      </w:r>
      <w:r>
        <w:rPr>
          <w:rFonts w:ascii="Verdana" w:hAnsi="Verdana" w:cs="Arial"/>
          <w:b/>
          <w:sz w:val="22"/>
          <w:szCs w:val="22"/>
        </w:rPr>
        <w:t>άτων άνευ αξίας, για το έτος 2022</w:t>
      </w:r>
      <w:r w:rsidRPr="00FC0270">
        <w:rPr>
          <w:rFonts w:ascii="Verdana" w:hAnsi="Verdana" w:cs="Arial"/>
          <w:b/>
          <w:sz w:val="22"/>
          <w:szCs w:val="22"/>
        </w:rPr>
        <w:t>.</w:t>
      </w:r>
    </w:p>
    <w:p w:rsidR="00522E50" w:rsidRDefault="00522E50" w:rsidP="00522E50">
      <w:pPr>
        <w:tabs>
          <w:tab w:val="left" w:pos="1260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</w:p>
    <w:p w:rsidR="00522E50" w:rsidRPr="00FC0270" w:rsidRDefault="00522E50" w:rsidP="00B7649B">
      <w:pPr>
        <w:numPr>
          <w:ilvl w:val="0"/>
          <w:numId w:val="2"/>
        </w:numPr>
        <w:ind w:left="851" w:right="26" w:hanging="567"/>
        <w:jc w:val="both"/>
        <w:rPr>
          <w:rFonts w:ascii="Verdana" w:hAnsi="Verdana" w:cs="Arial"/>
          <w:b/>
          <w:sz w:val="22"/>
          <w:szCs w:val="22"/>
        </w:rPr>
      </w:pPr>
      <w:r w:rsidRPr="00FC0270">
        <w:rPr>
          <w:rFonts w:ascii="Verdana" w:hAnsi="Verdana" w:cs="Arial"/>
          <w:b/>
          <w:sz w:val="22"/>
          <w:szCs w:val="22"/>
        </w:rPr>
        <w:t>Λήψη απόφασης για ορισμό μελών για την συγκρότηση της Επιτροπής Παραλαβής Έργων κάτ</w:t>
      </w:r>
      <w:r>
        <w:rPr>
          <w:rFonts w:ascii="Verdana" w:hAnsi="Verdana" w:cs="Arial"/>
          <w:b/>
          <w:sz w:val="22"/>
          <w:szCs w:val="22"/>
        </w:rPr>
        <w:t>ω των 5.869,40€ για το έτος 2022</w:t>
      </w:r>
      <w:r w:rsidRPr="00FC0270">
        <w:rPr>
          <w:rFonts w:ascii="Verdana" w:hAnsi="Verdana" w:cs="Arial"/>
          <w:b/>
          <w:sz w:val="22"/>
          <w:szCs w:val="22"/>
        </w:rPr>
        <w:t>.</w:t>
      </w:r>
    </w:p>
    <w:p w:rsidR="00522E50" w:rsidRPr="00FC0270" w:rsidRDefault="00522E50" w:rsidP="00522E50">
      <w:pPr>
        <w:tabs>
          <w:tab w:val="left" w:pos="8280"/>
        </w:tabs>
        <w:ind w:left="600" w:right="26"/>
        <w:jc w:val="both"/>
        <w:rPr>
          <w:rFonts w:ascii="Verdana" w:hAnsi="Verdana"/>
          <w:b/>
          <w:sz w:val="22"/>
          <w:szCs w:val="22"/>
        </w:rPr>
      </w:pPr>
    </w:p>
    <w:p w:rsidR="00522E50" w:rsidRPr="00FC0270" w:rsidRDefault="00522E50" w:rsidP="00AE568A">
      <w:pPr>
        <w:numPr>
          <w:ilvl w:val="0"/>
          <w:numId w:val="2"/>
        </w:numPr>
        <w:tabs>
          <w:tab w:val="left" w:pos="993"/>
        </w:tabs>
        <w:ind w:left="851" w:right="26" w:hanging="578"/>
        <w:jc w:val="both"/>
        <w:rPr>
          <w:rFonts w:ascii="Verdana" w:hAnsi="Verdana" w:cs="Arial"/>
          <w:b/>
          <w:sz w:val="22"/>
          <w:szCs w:val="22"/>
        </w:rPr>
      </w:pPr>
      <w:r w:rsidRPr="00FC0270">
        <w:rPr>
          <w:rFonts w:ascii="Verdana" w:hAnsi="Verdana" w:cs="Arial"/>
          <w:b/>
          <w:sz w:val="22"/>
          <w:szCs w:val="22"/>
        </w:rPr>
        <w:t>Λήψη απόφασης για ορισμό μελών για τη συγκρότηση της Επιτροπής Παραλαβής Έργων άν</w:t>
      </w:r>
      <w:r>
        <w:rPr>
          <w:rFonts w:ascii="Verdana" w:hAnsi="Verdana" w:cs="Arial"/>
          <w:b/>
          <w:sz w:val="22"/>
          <w:szCs w:val="22"/>
        </w:rPr>
        <w:t>ω των 5.869,40€ για το έτος 2022</w:t>
      </w:r>
      <w:r w:rsidRPr="00FC0270">
        <w:rPr>
          <w:rFonts w:ascii="Verdana" w:hAnsi="Verdana" w:cs="Arial"/>
          <w:b/>
          <w:sz w:val="22"/>
          <w:szCs w:val="22"/>
        </w:rPr>
        <w:t>.</w:t>
      </w:r>
    </w:p>
    <w:p w:rsidR="00522E50" w:rsidRDefault="00522E50" w:rsidP="00522E50">
      <w:pPr>
        <w:ind w:right="26"/>
        <w:jc w:val="both"/>
        <w:rPr>
          <w:rFonts w:ascii="Verdana" w:hAnsi="Verdana" w:cs="Arial"/>
          <w:b/>
          <w:sz w:val="22"/>
          <w:szCs w:val="22"/>
        </w:rPr>
      </w:pPr>
    </w:p>
    <w:p w:rsidR="00522E50" w:rsidRPr="00FC0270" w:rsidRDefault="00522E50" w:rsidP="00AE568A">
      <w:pPr>
        <w:numPr>
          <w:ilvl w:val="0"/>
          <w:numId w:val="2"/>
        </w:numPr>
        <w:tabs>
          <w:tab w:val="left" w:pos="993"/>
        </w:tabs>
        <w:ind w:left="851" w:right="26" w:hanging="567"/>
        <w:jc w:val="both"/>
        <w:rPr>
          <w:rFonts w:ascii="Verdana" w:hAnsi="Verdana" w:cs="Arial"/>
          <w:b/>
          <w:sz w:val="22"/>
          <w:szCs w:val="22"/>
        </w:rPr>
      </w:pPr>
      <w:r w:rsidRPr="00FC0270">
        <w:rPr>
          <w:rFonts w:ascii="Verdana" w:hAnsi="Verdana" w:cs="Arial"/>
          <w:b/>
          <w:sz w:val="22"/>
          <w:szCs w:val="22"/>
        </w:rPr>
        <w:t>Λήψη απόφασης για ορισμό μελών για την</w:t>
      </w:r>
      <w:r>
        <w:rPr>
          <w:rFonts w:ascii="Verdana" w:hAnsi="Verdana" w:cs="Arial"/>
          <w:b/>
          <w:sz w:val="22"/>
          <w:szCs w:val="22"/>
        </w:rPr>
        <w:t xml:space="preserve"> συγκρότηση της </w:t>
      </w:r>
      <w:r w:rsidRPr="00FC0270">
        <w:rPr>
          <w:rFonts w:ascii="Verdana" w:hAnsi="Verdana" w:cs="Arial"/>
          <w:b/>
          <w:sz w:val="22"/>
          <w:szCs w:val="22"/>
        </w:rPr>
        <w:t>Επιτροπής Συμβιβαστικής Επίλυσης Φορολογικών Διαφο</w:t>
      </w:r>
      <w:r>
        <w:rPr>
          <w:rFonts w:ascii="Verdana" w:hAnsi="Verdana" w:cs="Arial"/>
          <w:b/>
          <w:sz w:val="22"/>
          <w:szCs w:val="22"/>
        </w:rPr>
        <w:t>ρών και Αμφισβητήσεων έτους 2022</w:t>
      </w:r>
      <w:r w:rsidRPr="00FC0270">
        <w:rPr>
          <w:rFonts w:ascii="Verdana" w:hAnsi="Verdana" w:cs="Arial"/>
          <w:b/>
          <w:sz w:val="22"/>
          <w:szCs w:val="22"/>
        </w:rPr>
        <w:t>.</w:t>
      </w:r>
    </w:p>
    <w:p w:rsidR="00522E50" w:rsidRDefault="00522E50" w:rsidP="00522E50">
      <w:pPr>
        <w:tabs>
          <w:tab w:val="left" w:pos="1260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</w:p>
    <w:p w:rsidR="00522E50" w:rsidRPr="00FC0270" w:rsidRDefault="00522E50" w:rsidP="00AE568A">
      <w:pPr>
        <w:numPr>
          <w:ilvl w:val="0"/>
          <w:numId w:val="2"/>
        </w:numPr>
        <w:tabs>
          <w:tab w:val="left" w:pos="0"/>
          <w:tab w:val="left" w:pos="993"/>
        </w:tabs>
        <w:ind w:left="851" w:right="26" w:hanging="567"/>
        <w:jc w:val="both"/>
        <w:rPr>
          <w:rFonts w:ascii="Verdana" w:hAnsi="Verdana" w:cs="Arial"/>
          <w:b/>
          <w:sz w:val="22"/>
          <w:szCs w:val="22"/>
        </w:rPr>
      </w:pPr>
      <w:r w:rsidRPr="00FC0270">
        <w:rPr>
          <w:rFonts w:ascii="Verdana" w:hAnsi="Verdana" w:cs="Arial"/>
          <w:b/>
          <w:sz w:val="22"/>
          <w:szCs w:val="22"/>
        </w:rPr>
        <w:t xml:space="preserve">Λήψη απόφασης για συγκρότηση Επιτροπής, του άρθρου 7, </w:t>
      </w:r>
      <w:r>
        <w:rPr>
          <w:rFonts w:ascii="Verdana" w:hAnsi="Verdana" w:cs="Arial"/>
          <w:b/>
          <w:sz w:val="22"/>
          <w:szCs w:val="22"/>
        </w:rPr>
        <w:t>του Π.Δ. 270/81 για το έτος 2022</w:t>
      </w:r>
      <w:r w:rsidRPr="00FC0270">
        <w:rPr>
          <w:rFonts w:ascii="Verdana" w:hAnsi="Verdana" w:cs="Arial"/>
          <w:b/>
          <w:sz w:val="22"/>
          <w:szCs w:val="22"/>
        </w:rPr>
        <w:t>.</w:t>
      </w:r>
    </w:p>
    <w:p w:rsidR="00522E50" w:rsidRPr="00FC0270" w:rsidRDefault="00522E50" w:rsidP="00522E50">
      <w:pPr>
        <w:tabs>
          <w:tab w:val="left" w:pos="8280"/>
        </w:tabs>
        <w:ind w:left="600" w:right="26"/>
        <w:jc w:val="both"/>
        <w:rPr>
          <w:rFonts w:ascii="Verdana" w:hAnsi="Verdana"/>
          <w:b/>
          <w:sz w:val="22"/>
          <w:szCs w:val="22"/>
        </w:rPr>
      </w:pPr>
    </w:p>
    <w:p w:rsidR="00522E50" w:rsidRDefault="00522E50" w:rsidP="00AE568A">
      <w:pPr>
        <w:numPr>
          <w:ilvl w:val="0"/>
          <w:numId w:val="2"/>
        </w:numPr>
        <w:tabs>
          <w:tab w:val="left" w:pos="567"/>
        </w:tabs>
        <w:ind w:left="851" w:right="26" w:hanging="567"/>
        <w:jc w:val="both"/>
        <w:rPr>
          <w:rFonts w:ascii="Verdana" w:hAnsi="Verdana" w:cs="Arial"/>
          <w:b/>
          <w:sz w:val="22"/>
          <w:szCs w:val="22"/>
        </w:rPr>
      </w:pPr>
      <w:r w:rsidRPr="00FC0270">
        <w:rPr>
          <w:rFonts w:ascii="Verdana" w:hAnsi="Verdana" w:cs="Arial"/>
          <w:b/>
          <w:sz w:val="22"/>
          <w:szCs w:val="22"/>
        </w:rPr>
        <w:t>Λήψη απόφασης για συγ</w:t>
      </w:r>
      <w:r>
        <w:rPr>
          <w:rFonts w:ascii="Verdana" w:hAnsi="Verdana" w:cs="Arial"/>
          <w:b/>
          <w:sz w:val="22"/>
          <w:szCs w:val="22"/>
        </w:rPr>
        <w:t xml:space="preserve">κρότηση της Επιτροπής </w:t>
      </w:r>
      <w:proofErr w:type="spellStart"/>
      <w:r>
        <w:rPr>
          <w:rFonts w:ascii="Verdana" w:hAnsi="Verdana" w:cs="Arial"/>
          <w:b/>
          <w:sz w:val="22"/>
          <w:szCs w:val="22"/>
        </w:rPr>
        <w:t>Καταλληλότ</w:t>
      </w:r>
      <w:r w:rsidRPr="00FC0270">
        <w:rPr>
          <w:rFonts w:ascii="Verdana" w:hAnsi="Verdana" w:cs="Arial"/>
          <w:b/>
          <w:sz w:val="22"/>
          <w:szCs w:val="22"/>
        </w:rPr>
        <w:t>ητας</w:t>
      </w:r>
      <w:proofErr w:type="spellEnd"/>
      <w:r w:rsidRPr="00FC0270">
        <w:rPr>
          <w:rFonts w:ascii="Verdana" w:hAnsi="Verdana" w:cs="Arial"/>
          <w:b/>
          <w:sz w:val="22"/>
          <w:szCs w:val="22"/>
        </w:rPr>
        <w:t xml:space="preserve"> του άρθρου 7,</w:t>
      </w:r>
      <w:r>
        <w:rPr>
          <w:rFonts w:ascii="Verdana" w:hAnsi="Verdana" w:cs="Arial"/>
          <w:b/>
          <w:sz w:val="22"/>
          <w:szCs w:val="22"/>
        </w:rPr>
        <w:t xml:space="preserve"> του Π.Δ. 270/81 για το έτος 2022</w:t>
      </w:r>
      <w:r w:rsidRPr="00FC0270">
        <w:rPr>
          <w:rFonts w:ascii="Verdana" w:hAnsi="Verdana" w:cs="Arial"/>
          <w:b/>
          <w:sz w:val="22"/>
          <w:szCs w:val="22"/>
        </w:rPr>
        <w:t>.</w:t>
      </w:r>
    </w:p>
    <w:p w:rsidR="00522E50" w:rsidRPr="00FC0270" w:rsidRDefault="00522E50" w:rsidP="00522E50">
      <w:pPr>
        <w:tabs>
          <w:tab w:val="left" w:pos="709"/>
        </w:tabs>
        <w:ind w:left="720" w:right="26"/>
        <w:jc w:val="both"/>
        <w:rPr>
          <w:rFonts w:ascii="Verdana" w:hAnsi="Verdana" w:cs="Arial"/>
          <w:b/>
          <w:sz w:val="22"/>
          <w:szCs w:val="22"/>
        </w:rPr>
      </w:pPr>
    </w:p>
    <w:p w:rsidR="00522E50" w:rsidRDefault="00F976C8" w:rsidP="009966DC">
      <w:pPr>
        <w:numPr>
          <w:ilvl w:val="0"/>
          <w:numId w:val="2"/>
        </w:numPr>
        <w:tabs>
          <w:tab w:val="left" w:pos="709"/>
        </w:tabs>
        <w:ind w:left="851" w:right="-1" w:hanging="567"/>
        <w:jc w:val="both"/>
        <w:rPr>
          <w:rFonts w:ascii="Verdana" w:hAnsi="Verdana"/>
          <w:b/>
          <w:sz w:val="22"/>
          <w:szCs w:val="22"/>
        </w:rPr>
      </w:pPr>
      <w:r w:rsidRPr="00F976C8">
        <w:rPr>
          <w:rFonts w:ascii="Verdana" w:hAnsi="Verdana"/>
          <w:b/>
          <w:sz w:val="22"/>
          <w:szCs w:val="22"/>
        </w:rPr>
        <w:t xml:space="preserve">  </w:t>
      </w:r>
      <w:r w:rsidR="00522E50" w:rsidRPr="00FC6610">
        <w:rPr>
          <w:rFonts w:ascii="Verdana" w:hAnsi="Verdana"/>
          <w:b/>
          <w:sz w:val="22"/>
          <w:szCs w:val="22"/>
        </w:rPr>
        <w:t>Λήψη απόφασης για συγκρότηση της Επιτροπής του άρθρου 1, του Π.Δ. 270/81 για εκποίηση ή εκμίσθωση κινητών πραγμάτων.</w:t>
      </w:r>
    </w:p>
    <w:p w:rsidR="00522E50" w:rsidRDefault="00522E50" w:rsidP="00522E50">
      <w:pPr>
        <w:ind w:left="284" w:right="-1"/>
        <w:jc w:val="both"/>
        <w:rPr>
          <w:rFonts w:ascii="Verdana" w:hAnsi="Verdana"/>
          <w:b/>
          <w:sz w:val="22"/>
          <w:szCs w:val="22"/>
        </w:rPr>
      </w:pPr>
    </w:p>
    <w:p w:rsidR="00B76213" w:rsidRPr="00B76213" w:rsidRDefault="00B76213" w:rsidP="009966DC">
      <w:pPr>
        <w:pStyle w:val="a3"/>
        <w:numPr>
          <w:ilvl w:val="0"/>
          <w:numId w:val="2"/>
        </w:numPr>
        <w:tabs>
          <w:tab w:val="left" w:pos="851"/>
        </w:tabs>
        <w:ind w:left="851" w:right="-1" w:hanging="567"/>
        <w:jc w:val="both"/>
        <w:rPr>
          <w:rFonts w:ascii="Verdana" w:hAnsi="Verdana"/>
          <w:b/>
          <w:sz w:val="22"/>
          <w:szCs w:val="22"/>
        </w:rPr>
      </w:pPr>
      <w:r w:rsidRPr="00B76213">
        <w:rPr>
          <w:rFonts w:ascii="Verdana" w:hAnsi="Verdana"/>
          <w:b/>
          <w:sz w:val="22"/>
          <w:szCs w:val="22"/>
        </w:rPr>
        <w:t>Λήψη απόφασης για ορισμό εκπροσώπου του Δήμου Μαρκοπούλου με τον αναπληρωτή του, για τη συγκρότηση του Πρωτοβάθμιου Συμβουλίου Επιθεώρησης Χώρων Ψυχαγωγικών Δραστηριοτήτων για το έτος 2022.</w:t>
      </w:r>
    </w:p>
    <w:p w:rsidR="00522E50" w:rsidRDefault="00522E50" w:rsidP="00522E50">
      <w:pPr>
        <w:ind w:left="284" w:right="-1"/>
        <w:jc w:val="both"/>
        <w:rPr>
          <w:rFonts w:ascii="Verdana" w:hAnsi="Verdana"/>
          <w:b/>
          <w:sz w:val="22"/>
          <w:szCs w:val="22"/>
        </w:rPr>
      </w:pPr>
    </w:p>
    <w:p w:rsidR="00B76213" w:rsidRPr="00B76213" w:rsidRDefault="00B76213" w:rsidP="009966DC">
      <w:pPr>
        <w:pStyle w:val="a3"/>
        <w:numPr>
          <w:ilvl w:val="0"/>
          <w:numId w:val="2"/>
        </w:numPr>
        <w:tabs>
          <w:tab w:val="left" w:pos="851"/>
        </w:tabs>
        <w:ind w:left="851" w:right="-1" w:hanging="567"/>
        <w:jc w:val="both"/>
        <w:rPr>
          <w:rFonts w:ascii="Verdana" w:hAnsi="Verdana"/>
          <w:b/>
          <w:sz w:val="22"/>
          <w:szCs w:val="22"/>
        </w:rPr>
      </w:pPr>
      <w:r w:rsidRPr="00B76213">
        <w:rPr>
          <w:rFonts w:ascii="Verdana" w:hAnsi="Verdana"/>
          <w:b/>
          <w:sz w:val="22"/>
          <w:szCs w:val="22"/>
        </w:rPr>
        <w:t>Λήψη απόφασης για ορισμό εκπροσώπου του Δήμου Μαρκοπούλου με τον αναπληρωτή του, για τη συγκρότηση του Δευτεροβάθμιου Συμβουλίου Επιθεώρησης Χώρων Ψυχαγωγικών Δραστηριοτήτων για το έτος 2022.</w:t>
      </w:r>
    </w:p>
    <w:p w:rsidR="00522E50" w:rsidRDefault="00522E50" w:rsidP="00522E50">
      <w:pPr>
        <w:ind w:left="284" w:right="-1"/>
        <w:jc w:val="both"/>
        <w:rPr>
          <w:rFonts w:ascii="Verdana" w:hAnsi="Verdana"/>
          <w:b/>
          <w:sz w:val="22"/>
          <w:szCs w:val="22"/>
        </w:rPr>
      </w:pPr>
    </w:p>
    <w:p w:rsidR="00B32F81" w:rsidRDefault="00AC448C" w:rsidP="00564158">
      <w:pPr>
        <w:numPr>
          <w:ilvl w:val="0"/>
          <w:numId w:val="2"/>
        </w:numPr>
        <w:tabs>
          <w:tab w:val="left" w:pos="851"/>
        </w:tabs>
        <w:ind w:left="851" w:right="-1" w:hanging="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Λήψη απόφασης για χορήγηση άδειας εκσκαφής  για την εκτέλεση των απαραίτητων </w:t>
      </w:r>
      <w:r w:rsidR="004E13BB">
        <w:rPr>
          <w:rFonts w:ascii="Verdana" w:hAnsi="Verdana"/>
          <w:b/>
          <w:sz w:val="22"/>
          <w:szCs w:val="22"/>
        </w:rPr>
        <w:t xml:space="preserve">τεχνικών </w:t>
      </w:r>
      <w:r>
        <w:rPr>
          <w:rFonts w:ascii="Verdana" w:hAnsi="Verdana"/>
          <w:b/>
          <w:sz w:val="22"/>
          <w:szCs w:val="22"/>
        </w:rPr>
        <w:t>εργασιών της ΔΕΔΔΗΕ Α.Ε.</w:t>
      </w:r>
      <w:r w:rsidR="004E13BB" w:rsidRPr="004E13BB">
        <w:rPr>
          <w:rFonts w:ascii="Verdana" w:hAnsi="Verdana"/>
          <w:b/>
          <w:sz w:val="22"/>
          <w:szCs w:val="22"/>
        </w:rPr>
        <w:t xml:space="preserve"> </w:t>
      </w:r>
      <w:r w:rsidR="004E13BB">
        <w:rPr>
          <w:rFonts w:ascii="Verdana" w:hAnsi="Verdana"/>
          <w:b/>
          <w:sz w:val="22"/>
          <w:szCs w:val="22"/>
        </w:rPr>
        <w:t xml:space="preserve">α) επί της οδού Πανοράματος και β) επί των οδών Απόλλωνος και </w:t>
      </w:r>
      <w:proofErr w:type="spellStart"/>
      <w:r w:rsidR="004E13BB">
        <w:rPr>
          <w:rFonts w:ascii="Verdana" w:hAnsi="Verdana"/>
          <w:b/>
          <w:sz w:val="22"/>
          <w:szCs w:val="22"/>
        </w:rPr>
        <w:t>Λ.Γρέγου</w:t>
      </w:r>
      <w:proofErr w:type="spellEnd"/>
      <w:r w:rsidR="004E13BB">
        <w:rPr>
          <w:rFonts w:ascii="Verdana" w:hAnsi="Verdana"/>
          <w:b/>
          <w:sz w:val="22"/>
          <w:szCs w:val="22"/>
        </w:rPr>
        <w:t>, στο Πόρτο Ράφτη.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4E13BB" w:rsidRDefault="004E13BB" w:rsidP="004E13BB">
      <w:pPr>
        <w:tabs>
          <w:tab w:val="left" w:pos="851"/>
        </w:tabs>
        <w:ind w:left="851" w:right="-1"/>
        <w:jc w:val="both"/>
        <w:rPr>
          <w:rFonts w:ascii="Verdana" w:hAnsi="Verdana"/>
          <w:b/>
          <w:sz w:val="22"/>
          <w:szCs w:val="22"/>
        </w:rPr>
      </w:pPr>
    </w:p>
    <w:p w:rsidR="004E13BB" w:rsidRDefault="004E13BB" w:rsidP="00564158">
      <w:pPr>
        <w:numPr>
          <w:ilvl w:val="0"/>
          <w:numId w:val="2"/>
        </w:numPr>
        <w:tabs>
          <w:tab w:val="left" w:pos="851"/>
        </w:tabs>
        <w:ind w:left="851" w:right="-1" w:hanging="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Λήψη απόφασης για έγκριση απότμησης πεζοδρομίου στο Ο.Τ.150 στο Μαρκόπουλο </w:t>
      </w:r>
      <w:proofErr w:type="spellStart"/>
      <w:r>
        <w:rPr>
          <w:rFonts w:ascii="Verdana" w:hAnsi="Verdana"/>
          <w:b/>
          <w:sz w:val="22"/>
          <w:szCs w:val="22"/>
        </w:rPr>
        <w:t>Μεσογαίας</w:t>
      </w:r>
      <w:proofErr w:type="spellEnd"/>
      <w:r>
        <w:rPr>
          <w:rFonts w:ascii="Verdana" w:hAnsi="Verdana"/>
          <w:b/>
          <w:sz w:val="22"/>
          <w:szCs w:val="22"/>
        </w:rPr>
        <w:t>, κατόπιν αιτήσεως της ΑΒ Βασιλόπουλος Μ.Α.Ε.</w:t>
      </w:r>
    </w:p>
    <w:p w:rsidR="004E13BB" w:rsidRPr="00564158" w:rsidRDefault="004E13BB" w:rsidP="004E13BB">
      <w:pPr>
        <w:tabs>
          <w:tab w:val="left" w:pos="851"/>
        </w:tabs>
        <w:ind w:right="-1"/>
        <w:jc w:val="both"/>
        <w:rPr>
          <w:rFonts w:ascii="Verdana" w:hAnsi="Verdana"/>
          <w:b/>
          <w:sz w:val="22"/>
          <w:szCs w:val="22"/>
        </w:rPr>
      </w:pPr>
    </w:p>
    <w:p w:rsidR="00310BB4" w:rsidRDefault="00310BB4" w:rsidP="00310BB4">
      <w:pPr>
        <w:numPr>
          <w:ilvl w:val="0"/>
          <w:numId w:val="2"/>
        </w:numPr>
        <w:tabs>
          <w:tab w:val="left" w:pos="709"/>
        </w:tabs>
        <w:spacing w:after="120"/>
        <w:ind w:left="851" w:hanging="567"/>
        <w:jc w:val="both"/>
        <w:rPr>
          <w:rFonts w:ascii="Verdana" w:hAnsi="Verdana" w:cs="Arial"/>
          <w:b/>
          <w:sz w:val="22"/>
          <w:szCs w:val="22"/>
        </w:rPr>
      </w:pPr>
      <w:r w:rsidRPr="00310BB4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>Λήψη απόφασης για π</w:t>
      </w:r>
      <w:r w:rsidRPr="00310BB4">
        <w:rPr>
          <w:rFonts w:ascii="Verdana" w:hAnsi="Verdana" w:cs="Arial"/>
          <w:b/>
          <w:sz w:val="22"/>
          <w:szCs w:val="22"/>
        </w:rPr>
        <w:t>ροσκύρωση στην ιδιοκτησία με κ.κ. 641102 στο Ο.Τ. Γ984  της 4-5</w:t>
      </w:r>
      <w:r w:rsidRPr="00310BB4">
        <w:rPr>
          <w:rFonts w:ascii="Verdana" w:hAnsi="Verdana" w:cs="Arial"/>
          <w:b/>
          <w:sz w:val="22"/>
          <w:szCs w:val="22"/>
          <w:vertAlign w:val="superscript"/>
        </w:rPr>
        <w:t xml:space="preserve">ης  </w:t>
      </w:r>
      <w:r w:rsidRPr="00310BB4">
        <w:rPr>
          <w:rFonts w:ascii="Verdana" w:hAnsi="Verdana" w:cs="Arial"/>
          <w:b/>
          <w:sz w:val="22"/>
          <w:szCs w:val="22"/>
        </w:rPr>
        <w:t>Π.Ε. Πόρτο – Ράφτη.</w:t>
      </w:r>
      <w:r w:rsidR="004E13BB">
        <w:rPr>
          <w:rFonts w:ascii="Verdana" w:hAnsi="Verdana" w:cs="Arial"/>
          <w:b/>
          <w:sz w:val="22"/>
          <w:szCs w:val="22"/>
        </w:rPr>
        <w:t xml:space="preserve">  </w:t>
      </w:r>
    </w:p>
    <w:p w:rsidR="00310BB4" w:rsidRDefault="00310BB4" w:rsidP="00310BB4">
      <w:pPr>
        <w:pStyle w:val="a3"/>
        <w:rPr>
          <w:rFonts w:ascii="Verdana" w:hAnsi="Verdana" w:cs="Arial"/>
          <w:b/>
          <w:sz w:val="22"/>
          <w:szCs w:val="22"/>
        </w:rPr>
      </w:pPr>
    </w:p>
    <w:p w:rsidR="00310BB4" w:rsidRDefault="00310BB4" w:rsidP="00310BB4">
      <w:pPr>
        <w:pStyle w:val="a3"/>
        <w:rPr>
          <w:rFonts w:ascii="Verdana" w:hAnsi="Verdana" w:cs="Arial"/>
          <w:b/>
          <w:sz w:val="22"/>
          <w:szCs w:val="22"/>
        </w:rPr>
      </w:pPr>
    </w:p>
    <w:p w:rsidR="00310BB4" w:rsidRPr="00310BB4" w:rsidRDefault="00310BB4" w:rsidP="00310BB4">
      <w:pPr>
        <w:numPr>
          <w:ilvl w:val="0"/>
          <w:numId w:val="2"/>
        </w:numPr>
        <w:tabs>
          <w:tab w:val="left" w:pos="709"/>
        </w:tabs>
        <w:spacing w:after="120"/>
        <w:ind w:left="851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Λήψη απόφασης για π</w:t>
      </w:r>
      <w:r w:rsidRPr="00310BB4">
        <w:rPr>
          <w:rFonts w:ascii="Verdana" w:hAnsi="Verdana" w:cs="Arial"/>
          <w:b/>
          <w:sz w:val="22"/>
          <w:szCs w:val="22"/>
        </w:rPr>
        <w:t>ροσκύρωση στην ιδιοκτησία με κ.κ. 642005 στο Ο.Τ. Γ841  της 4-5</w:t>
      </w:r>
      <w:r w:rsidRPr="00310BB4">
        <w:rPr>
          <w:rFonts w:ascii="Verdana" w:hAnsi="Verdana" w:cs="Arial"/>
          <w:b/>
          <w:sz w:val="22"/>
          <w:szCs w:val="22"/>
          <w:vertAlign w:val="superscript"/>
        </w:rPr>
        <w:t xml:space="preserve">ης  </w:t>
      </w:r>
      <w:r w:rsidRPr="00310BB4">
        <w:rPr>
          <w:rFonts w:ascii="Verdana" w:hAnsi="Verdana" w:cs="Arial"/>
          <w:b/>
          <w:sz w:val="22"/>
          <w:szCs w:val="22"/>
        </w:rPr>
        <w:t>Π.Ε. Πόρτο – Ράφτη.</w:t>
      </w:r>
    </w:p>
    <w:p w:rsidR="00310BB4" w:rsidRDefault="00310BB4" w:rsidP="00310BB4">
      <w:pPr>
        <w:pStyle w:val="a3"/>
        <w:rPr>
          <w:rFonts w:ascii="Verdana" w:hAnsi="Verdana" w:cs="Arial"/>
          <w:b/>
          <w:sz w:val="22"/>
          <w:szCs w:val="22"/>
        </w:rPr>
      </w:pPr>
    </w:p>
    <w:p w:rsidR="004E13BB" w:rsidRDefault="00310BB4" w:rsidP="004E13BB">
      <w:pPr>
        <w:numPr>
          <w:ilvl w:val="0"/>
          <w:numId w:val="2"/>
        </w:numPr>
        <w:tabs>
          <w:tab w:val="left" w:pos="567"/>
        </w:tabs>
        <w:spacing w:after="120"/>
        <w:ind w:hanging="43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</w:t>
      </w:r>
      <w:r w:rsidR="004E13BB" w:rsidRPr="0033503B">
        <w:rPr>
          <w:rFonts w:ascii="Verdana" w:hAnsi="Verdana" w:cs="Arial"/>
          <w:b/>
          <w:sz w:val="22"/>
          <w:szCs w:val="22"/>
        </w:rPr>
        <w:t xml:space="preserve">Λήψη απόφασης για </w:t>
      </w:r>
      <w:r w:rsidR="004E13BB">
        <w:rPr>
          <w:rFonts w:ascii="Verdana" w:hAnsi="Verdana" w:cs="Arial"/>
          <w:b/>
          <w:sz w:val="22"/>
          <w:szCs w:val="22"/>
        </w:rPr>
        <w:t xml:space="preserve">έγκριση </w:t>
      </w:r>
      <w:r w:rsidR="004E13BB" w:rsidRPr="0033503B">
        <w:rPr>
          <w:rFonts w:ascii="Verdana" w:hAnsi="Verdana" w:cs="Arial"/>
          <w:b/>
          <w:sz w:val="22"/>
          <w:szCs w:val="22"/>
        </w:rPr>
        <w:t>κοπή</w:t>
      </w:r>
      <w:r w:rsidR="004E13BB">
        <w:rPr>
          <w:rFonts w:ascii="Verdana" w:hAnsi="Verdana" w:cs="Arial"/>
          <w:b/>
          <w:sz w:val="22"/>
          <w:szCs w:val="22"/>
        </w:rPr>
        <w:t>ς</w:t>
      </w:r>
      <w:r w:rsidR="004E13BB" w:rsidRPr="0033503B">
        <w:rPr>
          <w:rFonts w:ascii="Verdana" w:hAnsi="Verdana" w:cs="Arial"/>
          <w:b/>
          <w:sz w:val="22"/>
          <w:szCs w:val="22"/>
        </w:rPr>
        <w:t xml:space="preserve"> δέντρων.</w:t>
      </w:r>
    </w:p>
    <w:p w:rsidR="004E13BB" w:rsidRDefault="004E13BB" w:rsidP="004E13BB">
      <w:pPr>
        <w:pStyle w:val="a3"/>
        <w:rPr>
          <w:rFonts w:ascii="Verdana" w:hAnsi="Verdana"/>
          <w:b/>
          <w:sz w:val="22"/>
          <w:szCs w:val="22"/>
        </w:rPr>
      </w:pPr>
    </w:p>
    <w:p w:rsidR="00F976C8" w:rsidRDefault="00F976C8" w:rsidP="00F976C8">
      <w:pPr>
        <w:numPr>
          <w:ilvl w:val="0"/>
          <w:numId w:val="2"/>
        </w:numPr>
        <w:tabs>
          <w:tab w:val="left" w:pos="851"/>
        </w:tabs>
        <w:ind w:left="851" w:right="-1" w:hanging="567"/>
        <w:jc w:val="both"/>
        <w:rPr>
          <w:rFonts w:ascii="Verdana" w:hAnsi="Verdana"/>
          <w:b/>
          <w:sz w:val="22"/>
          <w:szCs w:val="22"/>
        </w:rPr>
      </w:pPr>
      <w:r w:rsidRPr="00CB6FD0">
        <w:rPr>
          <w:rFonts w:ascii="Verdana" w:hAnsi="Verdana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CB6FD0">
        <w:rPr>
          <w:rFonts w:ascii="Verdana" w:hAnsi="Verdana"/>
          <w:b/>
          <w:sz w:val="22"/>
          <w:szCs w:val="22"/>
        </w:rPr>
        <w:t>απαιτουμένων</w:t>
      </w:r>
      <w:proofErr w:type="spellEnd"/>
      <w:r w:rsidRPr="00CB6FD0">
        <w:rPr>
          <w:rFonts w:ascii="Verdana" w:hAnsi="Verdana"/>
          <w:b/>
          <w:sz w:val="22"/>
          <w:szCs w:val="22"/>
        </w:rPr>
        <w:t xml:space="preserve"> εξειδικευμένων γνώσεων (άρθρο 72, παρ. 1ιε΄, Ν.3852/2010).</w:t>
      </w:r>
    </w:p>
    <w:p w:rsidR="00B12807" w:rsidRDefault="00B12807" w:rsidP="00B12807">
      <w:pPr>
        <w:tabs>
          <w:tab w:val="left" w:pos="851"/>
        </w:tabs>
        <w:ind w:right="-1"/>
        <w:jc w:val="both"/>
        <w:rPr>
          <w:rFonts w:ascii="Verdana" w:hAnsi="Verdana"/>
          <w:b/>
          <w:sz w:val="22"/>
          <w:szCs w:val="22"/>
        </w:rPr>
      </w:pPr>
    </w:p>
    <w:p w:rsidR="00043878" w:rsidRPr="00EF7C92" w:rsidRDefault="00043878" w:rsidP="00043878">
      <w:pPr>
        <w:numPr>
          <w:ilvl w:val="0"/>
          <w:numId w:val="2"/>
        </w:numPr>
        <w:tabs>
          <w:tab w:val="left" w:pos="426"/>
          <w:tab w:val="left" w:pos="851"/>
        </w:tabs>
        <w:spacing w:after="120"/>
        <w:ind w:left="851" w:hanging="567"/>
        <w:jc w:val="both"/>
        <w:rPr>
          <w:rFonts w:ascii="Verdana" w:hAnsi="Verdana" w:cs="Arial"/>
          <w:b/>
          <w:sz w:val="22"/>
          <w:szCs w:val="22"/>
        </w:rPr>
      </w:pPr>
      <w:r w:rsidRPr="00EF7C92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EF7C92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EF7C92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:rsidR="00043878" w:rsidRDefault="00043878" w:rsidP="00043878">
      <w:pPr>
        <w:tabs>
          <w:tab w:val="left" w:pos="851"/>
        </w:tabs>
        <w:ind w:left="851" w:right="-1"/>
        <w:jc w:val="both"/>
        <w:rPr>
          <w:rFonts w:ascii="Verdana" w:hAnsi="Verdana"/>
          <w:b/>
          <w:sz w:val="22"/>
          <w:szCs w:val="22"/>
        </w:rPr>
      </w:pPr>
    </w:p>
    <w:p w:rsidR="00F976C8" w:rsidRDefault="00F976C8" w:rsidP="00F976C8">
      <w:pPr>
        <w:pStyle w:val="a3"/>
        <w:rPr>
          <w:rFonts w:ascii="Verdana" w:hAnsi="Verdana"/>
          <w:b/>
          <w:sz w:val="22"/>
          <w:szCs w:val="22"/>
        </w:rPr>
      </w:pPr>
    </w:p>
    <w:p w:rsidR="00DF048D" w:rsidRDefault="00DF048D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996231" w:rsidRDefault="00996231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F048D" w:rsidRPr="002E195A" w:rsidRDefault="00DF048D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DF048D" w:rsidRPr="002E195A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F048D" w:rsidRPr="002E195A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F048D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F048D" w:rsidRPr="002E195A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F048D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DF048D" w:rsidRPr="002427F3" w:rsidRDefault="00DF048D" w:rsidP="002427F3">
      <w:pPr>
        <w:rPr>
          <w:b/>
        </w:rPr>
      </w:pPr>
    </w:p>
    <w:sectPr w:rsidR="00DF048D" w:rsidRPr="002427F3" w:rsidSect="00967389">
      <w:pgSz w:w="11906" w:h="16838"/>
      <w:pgMar w:top="1134" w:right="141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43878"/>
    <w:rsid w:val="000A50D5"/>
    <w:rsid w:val="001471AA"/>
    <w:rsid w:val="002427F3"/>
    <w:rsid w:val="00295FB9"/>
    <w:rsid w:val="002F4AE3"/>
    <w:rsid w:val="00310BB4"/>
    <w:rsid w:val="00314191"/>
    <w:rsid w:val="004E13BB"/>
    <w:rsid w:val="00522E50"/>
    <w:rsid w:val="00564158"/>
    <w:rsid w:val="005D09B1"/>
    <w:rsid w:val="00615DF5"/>
    <w:rsid w:val="006D747A"/>
    <w:rsid w:val="006E59A5"/>
    <w:rsid w:val="006E6E03"/>
    <w:rsid w:val="008A0B57"/>
    <w:rsid w:val="00910EB6"/>
    <w:rsid w:val="0091143C"/>
    <w:rsid w:val="00935DCD"/>
    <w:rsid w:val="00967389"/>
    <w:rsid w:val="00996231"/>
    <w:rsid w:val="009966DC"/>
    <w:rsid w:val="00A15AF0"/>
    <w:rsid w:val="00A270CC"/>
    <w:rsid w:val="00A30A14"/>
    <w:rsid w:val="00A954E6"/>
    <w:rsid w:val="00AC448C"/>
    <w:rsid w:val="00AE568A"/>
    <w:rsid w:val="00B034C2"/>
    <w:rsid w:val="00B12807"/>
    <w:rsid w:val="00B32F81"/>
    <w:rsid w:val="00B76213"/>
    <w:rsid w:val="00B7649B"/>
    <w:rsid w:val="00BE651B"/>
    <w:rsid w:val="00C83ADF"/>
    <w:rsid w:val="00DC6264"/>
    <w:rsid w:val="00DF048D"/>
    <w:rsid w:val="00E01D69"/>
    <w:rsid w:val="00E56629"/>
    <w:rsid w:val="00E57B7C"/>
    <w:rsid w:val="00EB4609"/>
    <w:rsid w:val="00F27FCF"/>
    <w:rsid w:val="00F50C6B"/>
    <w:rsid w:val="00F976C8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82</cp:revision>
  <cp:lastPrinted>2022-01-28T10:31:00Z</cp:lastPrinted>
  <dcterms:created xsi:type="dcterms:W3CDTF">2022-01-03T06:38:00Z</dcterms:created>
  <dcterms:modified xsi:type="dcterms:W3CDTF">2022-01-28T10:41:00Z</dcterms:modified>
</cp:coreProperties>
</file>