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F17F15">
        <w:rPr>
          <w:rFonts w:ascii="Verdana" w:hAnsi="Verdana" w:cs="Arial"/>
          <w:b/>
          <w:sz w:val="22"/>
          <w:szCs w:val="22"/>
        </w:rPr>
        <w:t>10-3-2023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AF07A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E42FE2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F17F15">
        <w:rPr>
          <w:rFonts w:ascii="Verdana" w:hAnsi="Verdana" w:cs="Arial"/>
          <w:b/>
          <w:sz w:val="22"/>
          <w:szCs w:val="22"/>
        </w:rPr>
        <w:t>4587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E42FE2">
        <w:rPr>
          <w:rFonts w:ascii="Verdana" w:hAnsi="Verdana" w:cs="Arial"/>
          <w:b/>
          <w:i/>
          <w:sz w:val="22"/>
          <w:szCs w:val="22"/>
        </w:rPr>
        <w:t>τρίτη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E42FE2">
        <w:rPr>
          <w:rFonts w:ascii="Verdana" w:hAnsi="Verdana" w:cs="Arial"/>
          <w:b/>
          <w:i/>
          <w:sz w:val="22"/>
          <w:szCs w:val="22"/>
        </w:rPr>
        <w:t>3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4003D7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892826">
        <w:rPr>
          <w:rFonts w:ascii="Verdana" w:hAnsi="Verdana" w:cs="Arial"/>
          <w:b/>
          <w:bCs/>
          <w:i/>
          <w:sz w:val="22"/>
          <w:szCs w:val="22"/>
          <w:u w:val="single"/>
        </w:rPr>
        <w:t>Τετάρτη</w:t>
      </w:r>
      <w:r w:rsidRPr="00C32F9A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686309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892826">
        <w:rPr>
          <w:rFonts w:ascii="Verdana" w:hAnsi="Verdana" w:cs="Arial"/>
          <w:b/>
          <w:bCs/>
          <w:i/>
          <w:sz w:val="22"/>
          <w:szCs w:val="22"/>
          <w:u w:val="single"/>
        </w:rPr>
        <w:t>5</w:t>
      </w:r>
      <w:r w:rsidR="00E42FE2">
        <w:rPr>
          <w:rFonts w:ascii="Verdana" w:hAnsi="Verdana" w:cs="Arial"/>
          <w:b/>
          <w:bCs/>
          <w:i/>
          <w:sz w:val="22"/>
          <w:szCs w:val="22"/>
          <w:u w:val="single"/>
        </w:rPr>
        <w:t>-3</w:t>
      </w:r>
      <w:r w:rsidR="004003D7" w:rsidRPr="00C32F9A">
        <w:rPr>
          <w:rFonts w:ascii="Verdana" w:hAnsi="Verdana" w:cs="Arial"/>
          <w:b/>
          <w:bCs/>
          <w:i/>
          <w:sz w:val="22"/>
          <w:szCs w:val="22"/>
          <w:u w:val="single"/>
        </w:rPr>
        <w:t>-2023</w:t>
      </w:r>
      <w:r w:rsidRPr="00E650E4">
        <w:rPr>
          <w:rFonts w:ascii="Verdana" w:hAnsi="Verdana" w:cs="Arial"/>
          <w:bCs/>
          <w:sz w:val="22"/>
          <w:szCs w:val="22"/>
        </w:rPr>
        <w:t xml:space="preserve"> και ώρα </w:t>
      </w:r>
      <w:r w:rsidR="004003D7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DF0F3C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A6D20"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. </w:t>
      </w:r>
      <w:r w:rsidR="00845385" w:rsidRPr="000D0470">
        <w:rPr>
          <w:rFonts w:ascii="Verdana" w:hAnsi="Verdana" w:cs="Arial"/>
          <w:bCs/>
          <w:sz w:val="22"/>
          <w:szCs w:val="22"/>
        </w:rPr>
        <w:t xml:space="preserve">375/39167/2-6-2022 </w:t>
      </w:r>
      <w:r w:rsidR="00CA6D20" w:rsidRPr="000D0470">
        <w:rPr>
          <w:rFonts w:ascii="Verdana" w:hAnsi="Verdana" w:cs="Arial"/>
          <w:bCs/>
          <w:sz w:val="22"/>
          <w:szCs w:val="22"/>
        </w:rPr>
        <w:t>εγκύκλιο του ΥΠΕΣ),</w:t>
      </w:r>
      <w:r w:rsidR="00CA6D2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:rsidR="00E42FE2" w:rsidRPr="00F93FDF" w:rsidRDefault="00E42FE2" w:rsidP="00F93FDF">
      <w:pPr>
        <w:pStyle w:val="a3"/>
        <w:numPr>
          <w:ilvl w:val="0"/>
          <w:numId w:val="26"/>
        </w:numPr>
        <w:tabs>
          <w:tab w:val="left" w:pos="0"/>
        </w:tabs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F93FDF">
        <w:rPr>
          <w:rFonts w:ascii="Verdana" w:hAnsi="Verdana" w:cs="Arial"/>
          <w:b/>
          <w:sz w:val="22"/>
          <w:szCs w:val="22"/>
        </w:rPr>
        <w:t>Λήψη απόφασης για έγκριση 1ης Αναμόρφωσης Προϋπολογισμού Δήμου Μαρκοπούλου, έτους 2023.</w:t>
      </w:r>
    </w:p>
    <w:p w:rsidR="00E42FE2" w:rsidRDefault="00E42FE2" w:rsidP="00E42FE2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8C1F81" w:rsidRDefault="008C1F81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έγκριση</w:t>
      </w:r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1ης Αναμόρφωσης του Πίνακα </w:t>
      </w:r>
      <w:proofErr w:type="spellStart"/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Στοχοθεσίας</w:t>
      </w:r>
      <w:proofErr w:type="spellEnd"/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του Δήμου Μαρκοπούλου </w:t>
      </w:r>
      <w:proofErr w:type="spellStart"/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, για το έτος 202</w:t>
      </w:r>
      <w:r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3</w:t>
      </w:r>
      <w:r w:rsidRP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8C1F81" w:rsidRDefault="008C1F81" w:rsidP="00FF342A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2B023F" w:rsidRDefault="002B023F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2B023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έγκριση 1ης υποχρεωτικής αναμόρφωσης Ολοκληρωμένου Πλαισίου Δράσης 202</w:t>
      </w:r>
      <w:r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3</w:t>
      </w:r>
      <w:r w:rsidR="008C1F81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,</w:t>
      </w:r>
      <w:r w:rsidRPr="002B023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Δήμου Μαρκοπούλου </w:t>
      </w:r>
      <w:proofErr w:type="spellStart"/>
      <w:r w:rsidRPr="002B023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2B023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2B023F" w:rsidRDefault="002B023F" w:rsidP="00FF342A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FF342A" w:rsidRDefault="00530028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530028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τροποποίηση του Τεχνικού Προγράμματος, έτους 202</w:t>
      </w:r>
      <w:r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3</w:t>
      </w:r>
      <w:r w:rsidRPr="00530028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FF342A" w:rsidRDefault="00FF342A" w:rsidP="00E42FE2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330A49" w:rsidRDefault="00330A49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AB0B30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>
        <w:rPr>
          <w:rFonts w:ascii="Verdana" w:hAnsi="Verdana" w:cs="Arial"/>
          <w:b/>
          <w:sz w:val="22"/>
          <w:szCs w:val="22"/>
        </w:rPr>
        <w:t>1</w:t>
      </w:r>
      <w:r w:rsidRPr="00AB0B30">
        <w:rPr>
          <w:rFonts w:ascii="Verdana" w:hAnsi="Verdana" w:cs="Arial"/>
          <w:b/>
          <w:sz w:val="22"/>
          <w:szCs w:val="22"/>
        </w:rPr>
        <w:t>ης Αναμόρφωσης Προϋπολογισμού</w:t>
      </w:r>
      <w:r>
        <w:rPr>
          <w:rFonts w:ascii="Verdana" w:hAnsi="Verdana" w:cs="Arial"/>
          <w:b/>
          <w:sz w:val="22"/>
          <w:szCs w:val="22"/>
        </w:rPr>
        <w:t xml:space="preserve"> του Ν.Π.Δ.Δ. «Δημοτικό Λιμενικό Ταμείο Μαρκοπούλου </w:t>
      </w:r>
      <w:proofErr w:type="spellStart"/>
      <w:r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>
        <w:rPr>
          <w:rFonts w:ascii="Verdana" w:hAnsi="Verdana" w:cs="Arial"/>
          <w:b/>
          <w:sz w:val="22"/>
          <w:szCs w:val="22"/>
        </w:rPr>
        <w:t>», έτους 2023.</w:t>
      </w:r>
    </w:p>
    <w:p w:rsidR="00BD6088" w:rsidRDefault="00BD6088" w:rsidP="00330A49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BD6088" w:rsidRDefault="00BD6088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AB0B30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>
        <w:rPr>
          <w:rFonts w:ascii="Verdana" w:hAnsi="Verdana" w:cs="Arial"/>
          <w:b/>
          <w:sz w:val="22"/>
          <w:szCs w:val="22"/>
        </w:rPr>
        <w:t>1</w:t>
      </w:r>
      <w:r w:rsidRPr="00AB0B30">
        <w:rPr>
          <w:rFonts w:ascii="Verdana" w:hAnsi="Verdana" w:cs="Arial"/>
          <w:b/>
          <w:sz w:val="22"/>
          <w:szCs w:val="22"/>
        </w:rPr>
        <w:t>ης Αναμόρφωσης Προϋπολογισμού</w:t>
      </w:r>
      <w:r>
        <w:rPr>
          <w:rFonts w:ascii="Verdana" w:hAnsi="Verdana" w:cs="Arial"/>
          <w:b/>
          <w:sz w:val="22"/>
          <w:szCs w:val="22"/>
        </w:rPr>
        <w:t xml:space="preserve"> του Ν.Π.Δ.Δ. </w:t>
      </w:r>
      <w:r w:rsidRPr="00050A12">
        <w:rPr>
          <w:rFonts w:ascii="Verdana" w:hAnsi="Verdana"/>
          <w:b/>
          <w:sz w:val="22"/>
          <w:szCs w:val="22"/>
        </w:rPr>
        <w:t>με την επωνυμία «ΒΡΑΥΡΩΝΙΟΣ»</w:t>
      </w:r>
      <w:r>
        <w:rPr>
          <w:rFonts w:ascii="Verdana" w:hAnsi="Verdana" w:cs="Arial"/>
          <w:b/>
          <w:sz w:val="22"/>
          <w:szCs w:val="22"/>
        </w:rPr>
        <w:t>, έτους 2023.</w:t>
      </w:r>
    </w:p>
    <w:p w:rsidR="00745977" w:rsidRDefault="00745977" w:rsidP="00BD6088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745977" w:rsidRPr="00F93FDF" w:rsidRDefault="00745977" w:rsidP="00F93FDF">
      <w:pPr>
        <w:pStyle w:val="a3"/>
        <w:numPr>
          <w:ilvl w:val="0"/>
          <w:numId w:val="26"/>
        </w:numPr>
        <w:tabs>
          <w:tab w:val="left" w:pos="0"/>
          <w:tab w:val="left" w:pos="9356"/>
        </w:tabs>
        <w:ind w:right="-1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επικαιροποίηση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του ισχύοντος Κανονισμού Ύδρευσης του Δήμου Μαρκοπούλου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BD6088" w:rsidRDefault="00BD6088" w:rsidP="00330A49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E42FE2" w:rsidRPr="00F93FDF" w:rsidRDefault="00BE0A24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περί έγκρισης σύναψης Προγραμματικής Σύμβασης για την Διοικητική και Τεχνική Υποστήριξη της Διεύθυνσης Τεχνικών Υπηρεσιών του Δήμου Μαρκοπούλου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, για την εκτέλεση του Τεχνικού Προγράμματος, έτους 2023.</w:t>
      </w:r>
    </w:p>
    <w:p w:rsidR="00E42FE2" w:rsidRDefault="00E42FE2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E42FE2" w:rsidRDefault="00BE0A24" w:rsidP="00F93FDF">
      <w:pPr>
        <w:pStyle w:val="a3"/>
        <w:numPr>
          <w:ilvl w:val="0"/>
          <w:numId w:val="2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τη συμμετοχή του Δήμου Μαρκόπουλου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ως νέο Τακτικό Μέλος στο Δίκτυο Ελληνικών Πόλεων, για την Ανάπτυξη και έγκριση πίστωσης για την κάλυψη της δαπάνης συμμετοχής.</w:t>
      </w:r>
    </w:p>
    <w:p w:rsidR="00F93FDF" w:rsidRDefault="00F93FDF" w:rsidP="00F93FDF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F93FDF" w:rsidRPr="00F93FDF" w:rsidRDefault="00F93FDF" w:rsidP="00F93FDF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E42FE2" w:rsidRDefault="00E42FE2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E42FE2" w:rsidRPr="00F93FDF" w:rsidRDefault="00111A6A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lastRenderedPageBreak/>
        <w:t>Λήψη απόφασης για  έγκριση σύναψης και όρων του σχεδίου  της 2ης τροποποίησης –</w:t>
      </w:r>
      <w:r w:rsidR="009A7717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παράτασης της προγραμματικής σύμβασης μεταξύ της Περιφέρειας Αττικής και του Δήμου Μαρκ</w:t>
      </w:r>
      <w:r w:rsidR="009A7717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οπούλου </w:t>
      </w:r>
      <w:proofErr w:type="spellStart"/>
      <w:r w:rsidR="009A7717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="009A7717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στα πλαίσια του έργου 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«Συντήρηση  και αποκατάσταση ασφαλτικών οδοστρωμάτων και πεζοδρομίων πόλεως Μαρκοπούλου»</w:t>
      </w:r>
      <w:r w:rsidR="009A7717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  </w:t>
      </w:r>
    </w:p>
    <w:p w:rsidR="00E42FE2" w:rsidRDefault="00E42FE2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1C2D27" w:rsidRPr="00F93FDF" w:rsidRDefault="00C132ED" w:rsidP="00F93FDF">
      <w:pPr>
        <w:pStyle w:val="a3"/>
        <w:numPr>
          <w:ilvl w:val="0"/>
          <w:numId w:val="26"/>
        </w:numPr>
        <w:tabs>
          <w:tab w:val="left" w:pos="360"/>
          <w:tab w:val="num" w:pos="720"/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F93FDF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="001C2D27" w:rsidRPr="00F93FDF">
        <w:rPr>
          <w:rFonts w:ascii="Verdana" w:hAnsi="Verdana" w:cs="Arial"/>
          <w:b/>
          <w:sz w:val="22"/>
          <w:szCs w:val="22"/>
        </w:rPr>
        <w:t xml:space="preserve">κυκλοφοριακών ρυθμίσεων επί της οδού Λ. Πόρτο Ράφτη στο Μαρκόπουλο, στο τμήμα από την πλατεία </w:t>
      </w:r>
      <w:proofErr w:type="spellStart"/>
      <w:r w:rsidR="001C2D27" w:rsidRPr="00F93FDF">
        <w:rPr>
          <w:rFonts w:ascii="Verdana" w:hAnsi="Verdana" w:cs="Arial"/>
          <w:b/>
          <w:sz w:val="22"/>
          <w:szCs w:val="22"/>
        </w:rPr>
        <w:t>Πουσι</w:t>
      </w:r>
      <w:proofErr w:type="spellEnd"/>
      <w:r w:rsidR="001C2D27" w:rsidRPr="00F93FDF"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 w:rsidR="001C2D27" w:rsidRPr="00F93FDF">
        <w:rPr>
          <w:rFonts w:ascii="Verdana" w:hAnsi="Verdana" w:cs="Arial"/>
          <w:b/>
          <w:sz w:val="22"/>
          <w:szCs w:val="22"/>
        </w:rPr>
        <w:t>ρι</w:t>
      </w:r>
      <w:proofErr w:type="spellEnd"/>
      <w:r w:rsidR="001C2D27" w:rsidRPr="00F93FDF">
        <w:rPr>
          <w:rFonts w:ascii="Verdana" w:hAnsi="Verdana" w:cs="Arial"/>
          <w:b/>
          <w:sz w:val="22"/>
          <w:szCs w:val="22"/>
        </w:rPr>
        <w:t xml:space="preserve"> μέχρι και την οδό </w:t>
      </w:r>
      <w:proofErr w:type="spellStart"/>
      <w:r w:rsidR="001C2D27" w:rsidRPr="00F93FDF">
        <w:rPr>
          <w:rFonts w:ascii="Verdana" w:hAnsi="Verdana" w:cs="Arial"/>
          <w:b/>
          <w:sz w:val="22"/>
          <w:szCs w:val="22"/>
        </w:rPr>
        <w:t>Δ.Σωτηρίου</w:t>
      </w:r>
      <w:proofErr w:type="spellEnd"/>
      <w:r w:rsidR="001C2D27" w:rsidRPr="00F93FDF">
        <w:rPr>
          <w:rFonts w:ascii="Verdana" w:hAnsi="Verdana" w:cs="Arial"/>
          <w:b/>
          <w:sz w:val="22"/>
          <w:szCs w:val="22"/>
        </w:rPr>
        <w:t>, στα πλαίσια εκτέλεσης του έργου «Αντικατάσταση τμήματος εσωτερικού δικτύου ύδρευσης πόλεως Μαρκοπούλου».</w:t>
      </w:r>
    </w:p>
    <w:p w:rsidR="00C132ED" w:rsidRDefault="00C132ED" w:rsidP="00F93FDF">
      <w:pPr>
        <w:tabs>
          <w:tab w:val="left" w:pos="360"/>
          <w:tab w:val="num" w:pos="720"/>
        </w:tabs>
        <w:ind w:right="-1" w:firstLine="320"/>
        <w:jc w:val="both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3576F3" w:rsidRPr="00F93FDF" w:rsidRDefault="003576F3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</w:t>
      </w:r>
      <w:r w:rsidR="00782F5B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έγκριση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864D8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της 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κυκλοφοριακής</w:t>
      </w:r>
      <w:r w:rsidR="00864D8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μελέτης </w:t>
      </w:r>
      <w:r w:rsidR="00864D8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 τίτλο «Κυκλοφοριακή μελέτη δρόμων πέριξ 2</w:t>
      </w:r>
      <w:r w:rsidR="00864D8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  <w:vertAlign w:val="superscript"/>
        </w:rPr>
        <w:t>ου</w:t>
      </w:r>
      <w:r w:rsidR="00864D8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Λυκείου Μαρκοπούλου».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1E4A08" w:rsidRDefault="001E4A08" w:rsidP="0044722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416B90" w:rsidRPr="00F93FDF" w:rsidRDefault="00416B90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έγκριση του 2ου  Ανακεφαλαιωτικού Πίνακα Εργασιών για το έργο με τίτλο: «Άμεσα έργα ενίσχυσης ευστάθειας πρανών στην περιοχή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Κυβούρι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Πόρτο Ράφτη του Δήμου Μαρκοπούλου».</w:t>
      </w:r>
    </w:p>
    <w:p w:rsidR="00416B90" w:rsidRDefault="00416B90" w:rsidP="0044722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447222" w:rsidRDefault="00447222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τον προγραμματισμό προσλήψεων προσωπικού με σχέση εργασίας Ιδιωτικού Δικαίου Αορίστου Χρόνου έτους 2023, για τις υπηρεσίες ανταποδοτικού χαρακτήρα του Δήμου Μαρκοπούλου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447222" w:rsidRDefault="00447222" w:rsidP="0049280D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D5673C" w:rsidRPr="00F93FDF" w:rsidRDefault="00D5673C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διαγραφή παραβάσεων Κ.Ο.Κ. από τους χρηματικούς καταλόγους του Δήμου Μαρκοπούλου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Μεσογαίας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D5673C" w:rsidRDefault="00D5673C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6322E6" w:rsidRPr="00F93FDF" w:rsidRDefault="005A075E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καταβολή αποζημίωσης Δήμου στους ιδιοκτήτες</w:t>
      </w:r>
      <w:r w:rsidR="00997FF0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του οικοπέδου στο Ο.Τ.69</w:t>
      </w:r>
      <w:r w:rsidR="006322E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με κ.κ.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97FF0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070224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της </w:t>
      </w:r>
      <w:r w:rsidR="00997FF0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3</w:t>
      </w: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ης </w:t>
      </w:r>
      <w:r w:rsidR="006322E6"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Π.Ε. στο Πόρτο Ράφτη.</w:t>
      </w:r>
    </w:p>
    <w:p w:rsidR="006322E6" w:rsidRDefault="006322E6" w:rsidP="00F93FDF">
      <w:pPr>
        <w:tabs>
          <w:tab w:val="left" w:pos="0"/>
        </w:tabs>
        <w:ind w:firstLine="80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6322E6" w:rsidRPr="00F93FDF" w:rsidRDefault="006322E6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καταβολή αποζημίωσης Δήμου στην ιδιοκτήτρια του οικοπέδου στο Ο.Τ.161 με κ.κ. 050506 της 3ης Π.Ε. στο Πόρτο Ράφτη.</w:t>
      </w:r>
    </w:p>
    <w:p w:rsidR="006322E6" w:rsidRDefault="006322E6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516075" w:rsidRPr="00F93FDF" w:rsidRDefault="00516075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απαιτουμένων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εξειδικευμένων γνώσεων (άρθρο 72, παρ. 1ιθ΄, Ν.3852/2010).</w:t>
      </w:r>
    </w:p>
    <w:p w:rsidR="00516075" w:rsidRPr="00516075" w:rsidRDefault="00516075" w:rsidP="00516075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516075" w:rsidRPr="00F93FDF" w:rsidRDefault="00516075" w:rsidP="00F93FD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απαιτουμένων</w:t>
      </w:r>
      <w:proofErr w:type="spellEnd"/>
      <w:r w:rsidRPr="00F93FDF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εξειδικευμένων γνώσεων (άρθρο 72, παρ. 1ιε΄, Ν.3852/2010).</w:t>
      </w:r>
    </w:p>
    <w:p w:rsidR="00516075" w:rsidRDefault="00516075" w:rsidP="00E42FE2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Pr="005550F5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Pr="005550F5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833860" w:rsidRPr="00833860" w:rsidRDefault="00833860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833860" w:rsidRPr="00833860" w:rsidSect="00673412">
      <w:pgSz w:w="11906" w:h="16838"/>
      <w:pgMar w:top="127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24"/>
  </w:num>
  <w:num w:numId="5">
    <w:abstractNumId w:val="2"/>
  </w:num>
  <w:num w:numId="6">
    <w:abstractNumId w:val="6"/>
  </w:num>
  <w:num w:numId="7">
    <w:abstractNumId w:val="1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0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5"/>
  </w:num>
  <w:num w:numId="24">
    <w:abstractNumId w:val="1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5FE9"/>
    <w:rsid w:val="000124AA"/>
    <w:rsid w:val="000133AB"/>
    <w:rsid w:val="000146EC"/>
    <w:rsid w:val="00014DFA"/>
    <w:rsid w:val="000225A3"/>
    <w:rsid w:val="000270F8"/>
    <w:rsid w:val="00043878"/>
    <w:rsid w:val="00050A12"/>
    <w:rsid w:val="00051F2F"/>
    <w:rsid w:val="00060D92"/>
    <w:rsid w:val="00066B34"/>
    <w:rsid w:val="00075BAF"/>
    <w:rsid w:val="00085030"/>
    <w:rsid w:val="00093069"/>
    <w:rsid w:val="000A374C"/>
    <w:rsid w:val="000A3BDC"/>
    <w:rsid w:val="000A422D"/>
    <w:rsid w:val="000A50D5"/>
    <w:rsid w:val="000B17D1"/>
    <w:rsid w:val="000B35F1"/>
    <w:rsid w:val="000D0470"/>
    <w:rsid w:val="000D4915"/>
    <w:rsid w:val="000D4C07"/>
    <w:rsid w:val="000F15E9"/>
    <w:rsid w:val="001021EE"/>
    <w:rsid w:val="0010548E"/>
    <w:rsid w:val="00111A6A"/>
    <w:rsid w:val="00112B6E"/>
    <w:rsid w:val="0011740D"/>
    <w:rsid w:val="00122DEB"/>
    <w:rsid w:val="001278EC"/>
    <w:rsid w:val="001438E5"/>
    <w:rsid w:val="001471AA"/>
    <w:rsid w:val="001509C6"/>
    <w:rsid w:val="00170CFC"/>
    <w:rsid w:val="00180DAB"/>
    <w:rsid w:val="00181CE7"/>
    <w:rsid w:val="00195EEC"/>
    <w:rsid w:val="00197C8C"/>
    <w:rsid w:val="001A05CA"/>
    <w:rsid w:val="001A7E80"/>
    <w:rsid w:val="001B265E"/>
    <w:rsid w:val="001C1F93"/>
    <w:rsid w:val="001C2D27"/>
    <w:rsid w:val="001C4BFB"/>
    <w:rsid w:val="001C528F"/>
    <w:rsid w:val="001D1440"/>
    <w:rsid w:val="001E18CE"/>
    <w:rsid w:val="001E2378"/>
    <w:rsid w:val="001E4A08"/>
    <w:rsid w:val="001E5AF2"/>
    <w:rsid w:val="001F35D3"/>
    <w:rsid w:val="001F627E"/>
    <w:rsid w:val="00203B00"/>
    <w:rsid w:val="00212ACF"/>
    <w:rsid w:val="00217D5F"/>
    <w:rsid w:val="00221A6E"/>
    <w:rsid w:val="0022377F"/>
    <w:rsid w:val="00235566"/>
    <w:rsid w:val="0023642A"/>
    <w:rsid w:val="0024069B"/>
    <w:rsid w:val="002427F3"/>
    <w:rsid w:val="0024518B"/>
    <w:rsid w:val="00245A92"/>
    <w:rsid w:val="00252F0A"/>
    <w:rsid w:val="00273068"/>
    <w:rsid w:val="00276B8F"/>
    <w:rsid w:val="002947A7"/>
    <w:rsid w:val="00295FB9"/>
    <w:rsid w:val="002A776A"/>
    <w:rsid w:val="002A7FE0"/>
    <w:rsid w:val="002B023F"/>
    <w:rsid w:val="002B5F43"/>
    <w:rsid w:val="002B641B"/>
    <w:rsid w:val="002C0844"/>
    <w:rsid w:val="002D1DF0"/>
    <w:rsid w:val="002D4B69"/>
    <w:rsid w:val="002E565D"/>
    <w:rsid w:val="002E663E"/>
    <w:rsid w:val="002F4AE3"/>
    <w:rsid w:val="002F6A79"/>
    <w:rsid w:val="003037A5"/>
    <w:rsid w:val="0030599D"/>
    <w:rsid w:val="00310BB4"/>
    <w:rsid w:val="00311FD3"/>
    <w:rsid w:val="00314191"/>
    <w:rsid w:val="003225CB"/>
    <w:rsid w:val="00330A49"/>
    <w:rsid w:val="00334EB8"/>
    <w:rsid w:val="00343357"/>
    <w:rsid w:val="00344DCB"/>
    <w:rsid w:val="003576F3"/>
    <w:rsid w:val="00364BB5"/>
    <w:rsid w:val="003718EB"/>
    <w:rsid w:val="00371A8F"/>
    <w:rsid w:val="003848CF"/>
    <w:rsid w:val="00386752"/>
    <w:rsid w:val="003968B6"/>
    <w:rsid w:val="003970F9"/>
    <w:rsid w:val="003A010E"/>
    <w:rsid w:val="003A66F8"/>
    <w:rsid w:val="003B372A"/>
    <w:rsid w:val="003E24C8"/>
    <w:rsid w:val="003F2360"/>
    <w:rsid w:val="003F2ED5"/>
    <w:rsid w:val="003F3423"/>
    <w:rsid w:val="003F5057"/>
    <w:rsid w:val="003F6908"/>
    <w:rsid w:val="004003D7"/>
    <w:rsid w:val="00401717"/>
    <w:rsid w:val="00402CE9"/>
    <w:rsid w:val="00402E53"/>
    <w:rsid w:val="004160FF"/>
    <w:rsid w:val="004168BD"/>
    <w:rsid w:val="00416B90"/>
    <w:rsid w:val="004175EE"/>
    <w:rsid w:val="00421DA2"/>
    <w:rsid w:val="00445EA1"/>
    <w:rsid w:val="00447222"/>
    <w:rsid w:val="00457789"/>
    <w:rsid w:val="004632E5"/>
    <w:rsid w:val="00480C31"/>
    <w:rsid w:val="0049280D"/>
    <w:rsid w:val="00492C46"/>
    <w:rsid w:val="0049414A"/>
    <w:rsid w:val="004B6E31"/>
    <w:rsid w:val="004C0952"/>
    <w:rsid w:val="004C34A6"/>
    <w:rsid w:val="004C3EEF"/>
    <w:rsid w:val="004D6BD0"/>
    <w:rsid w:val="004D6E57"/>
    <w:rsid w:val="004E13BB"/>
    <w:rsid w:val="004E1670"/>
    <w:rsid w:val="0050051B"/>
    <w:rsid w:val="005064F2"/>
    <w:rsid w:val="00507421"/>
    <w:rsid w:val="00510DE0"/>
    <w:rsid w:val="00513C8C"/>
    <w:rsid w:val="00516075"/>
    <w:rsid w:val="005169A0"/>
    <w:rsid w:val="00522E50"/>
    <w:rsid w:val="00530028"/>
    <w:rsid w:val="00541DF3"/>
    <w:rsid w:val="005550F5"/>
    <w:rsid w:val="00560DD9"/>
    <w:rsid w:val="005632C2"/>
    <w:rsid w:val="00564158"/>
    <w:rsid w:val="005654E6"/>
    <w:rsid w:val="00572BCA"/>
    <w:rsid w:val="00574253"/>
    <w:rsid w:val="00575F77"/>
    <w:rsid w:val="00577295"/>
    <w:rsid w:val="00577909"/>
    <w:rsid w:val="0058034C"/>
    <w:rsid w:val="0058139B"/>
    <w:rsid w:val="00581F56"/>
    <w:rsid w:val="00594DAD"/>
    <w:rsid w:val="0059632A"/>
    <w:rsid w:val="005A075E"/>
    <w:rsid w:val="005A4EF4"/>
    <w:rsid w:val="005A7DC2"/>
    <w:rsid w:val="005C4F6C"/>
    <w:rsid w:val="005C6E7C"/>
    <w:rsid w:val="005D09B1"/>
    <w:rsid w:val="005E3AC8"/>
    <w:rsid w:val="005E5E46"/>
    <w:rsid w:val="005E6EF8"/>
    <w:rsid w:val="005F0F26"/>
    <w:rsid w:val="005F2731"/>
    <w:rsid w:val="005F2A24"/>
    <w:rsid w:val="00613165"/>
    <w:rsid w:val="006153D0"/>
    <w:rsid w:val="00615DF5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72B98"/>
    <w:rsid w:val="00673412"/>
    <w:rsid w:val="00676317"/>
    <w:rsid w:val="006805EB"/>
    <w:rsid w:val="00686309"/>
    <w:rsid w:val="006A0669"/>
    <w:rsid w:val="006B315A"/>
    <w:rsid w:val="006B47C2"/>
    <w:rsid w:val="006B668C"/>
    <w:rsid w:val="006C478F"/>
    <w:rsid w:val="006C6701"/>
    <w:rsid w:val="006D472A"/>
    <w:rsid w:val="006D747A"/>
    <w:rsid w:val="006E59A5"/>
    <w:rsid w:val="006E6280"/>
    <w:rsid w:val="006E6E03"/>
    <w:rsid w:val="006F6A6A"/>
    <w:rsid w:val="007055B6"/>
    <w:rsid w:val="00707383"/>
    <w:rsid w:val="00714052"/>
    <w:rsid w:val="007164B0"/>
    <w:rsid w:val="00720BC2"/>
    <w:rsid w:val="00720BD9"/>
    <w:rsid w:val="00721C74"/>
    <w:rsid w:val="00722BA5"/>
    <w:rsid w:val="0072494F"/>
    <w:rsid w:val="00740EC9"/>
    <w:rsid w:val="00745977"/>
    <w:rsid w:val="00745FB3"/>
    <w:rsid w:val="007466E8"/>
    <w:rsid w:val="007570B4"/>
    <w:rsid w:val="00760B23"/>
    <w:rsid w:val="007619F2"/>
    <w:rsid w:val="00771601"/>
    <w:rsid w:val="00782F5B"/>
    <w:rsid w:val="00783097"/>
    <w:rsid w:val="00794433"/>
    <w:rsid w:val="007970DA"/>
    <w:rsid w:val="007A162A"/>
    <w:rsid w:val="007A5308"/>
    <w:rsid w:val="007A580E"/>
    <w:rsid w:val="007A6012"/>
    <w:rsid w:val="007A78D6"/>
    <w:rsid w:val="007A7AE2"/>
    <w:rsid w:val="007B7E50"/>
    <w:rsid w:val="007C1389"/>
    <w:rsid w:val="007C2A8E"/>
    <w:rsid w:val="007C50B2"/>
    <w:rsid w:val="007E0B90"/>
    <w:rsid w:val="007E424B"/>
    <w:rsid w:val="007E55FA"/>
    <w:rsid w:val="007E5E57"/>
    <w:rsid w:val="007F0890"/>
    <w:rsid w:val="0080004F"/>
    <w:rsid w:val="0080319D"/>
    <w:rsid w:val="00806433"/>
    <w:rsid w:val="0081669E"/>
    <w:rsid w:val="00832FB6"/>
    <w:rsid w:val="00833860"/>
    <w:rsid w:val="0084431B"/>
    <w:rsid w:val="00845385"/>
    <w:rsid w:val="00860D80"/>
    <w:rsid w:val="00862CA4"/>
    <w:rsid w:val="00864AA5"/>
    <w:rsid w:val="00864D86"/>
    <w:rsid w:val="0087004A"/>
    <w:rsid w:val="008767DC"/>
    <w:rsid w:val="00877F53"/>
    <w:rsid w:val="008822BD"/>
    <w:rsid w:val="008858B5"/>
    <w:rsid w:val="00892826"/>
    <w:rsid w:val="00893FB8"/>
    <w:rsid w:val="008A0B57"/>
    <w:rsid w:val="008A5E94"/>
    <w:rsid w:val="008B4743"/>
    <w:rsid w:val="008C1A62"/>
    <w:rsid w:val="008C1F81"/>
    <w:rsid w:val="008C3D67"/>
    <w:rsid w:val="008C5D8D"/>
    <w:rsid w:val="008D464C"/>
    <w:rsid w:val="008E3A2F"/>
    <w:rsid w:val="008E496D"/>
    <w:rsid w:val="008E57F6"/>
    <w:rsid w:val="009004C3"/>
    <w:rsid w:val="009011F2"/>
    <w:rsid w:val="00905B3A"/>
    <w:rsid w:val="00906298"/>
    <w:rsid w:val="009109EC"/>
    <w:rsid w:val="00910EB6"/>
    <w:rsid w:val="0091143C"/>
    <w:rsid w:val="00911D23"/>
    <w:rsid w:val="00913E78"/>
    <w:rsid w:val="009169C4"/>
    <w:rsid w:val="00930EEF"/>
    <w:rsid w:val="00930F71"/>
    <w:rsid w:val="00933E6E"/>
    <w:rsid w:val="00935DCD"/>
    <w:rsid w:val="00940AB0"/>
    <w:rsid w:val="009416B3"/>
    <w:rsid w:val="00944311"/>
    <w:rsid w:val="00961050"/>
    <w:rsid w:val="00967389"/>
    <w:rsid w:val="00972238"/>
    <w:rsid w:val="0097383B"/>
    <w:rsid w:val="00973893"/>
    <w:rsid w:val="00995FD5"/>
    <w:rsid w:val="00996231"/>
    <w:rsid w:val="009966DC"/>
    <w:rsid w:val="00997FF0"/>
    <w:rsid w:val="009A7717"/>
    <w:rsid w:val="009B21B8"/>
    <w:rsid w:val="009B64E5"/>
    <w:rsid w:val="009B67EC"/>
    <w:rsid w:val="009B7B6E"/>
    <w:rsid w:val="009C0628"/>
    <w:rsid w:val="009C1C7F"/>
    <w:rsid w:val="009D23A1"/>
    <w:rsid w:val="009D53AF"/>
    <w:rsid w:val="009F68C9"/>
    <w:rsid w:val="00A15AF0"/>
    <w:rsid w:val="00A15E86"/>
    <w:rsid w:val="00A270CC"/>
    <w:rsid w:val="00A27EA1"/>
    <w:rsid w:val="00A30A14"/>
    <w:rsid w:val="00A33AAB"/>
    <w:rsid w:val="00A52EE4"/>
    <w:rsid w:val="00A55BAC"/>
    <w:rsid w:val="00A70CB1"/>
    <w:rsid w:val="00A77348"/>
    <w:rsid w:val="00A84649"/>
    <w:rsid w:val="00A84DC6"/>
    <w:rsid w:val="00A9084C"/>
    <w:rsid w:val="00A954E6"/>
    <w:rsid w:val="00AA13B7"/>
    <w:rsid w:val="00AA14F0"/>
    <w:rsid w:val="00AA1BA6"/>
    <w:rsid w:val="00AA26B5"/>
    <w:rsid w:val="00AA3005"/>
    <w:rsid w:val="00AA60EC"/>
    <w:rsid w:val="00AC0554"/>
    <w:rsid w:val="00AC448C"/>
    <w:rsid w:val="00AC5BA5"/>
    <w:rsid w:val="00AD76A1"/>
    <w:rsid w:val="00AE568A"/>
    <w:rsid w:val="00AE77E0"/>
    <w:rsid w:val="00AF071D"/>
    <w:rsid w:val="00AF07AA"/>
    <w:rsid w:val="00B034C2"/>
    <w:rsid w:val="00B050AD"/>
    <w:rsid w:val="00B10F4D"/>
    <w:rsid w:val="00B12807"/>
    <w:rsid w:val="00B164E9"/>
    <w:rsid w:val="00B16C69"/>
    <w:rsid w:val="00B24684"/>
    <w:rsid w:val="00B24D6F"/>
    <w:rsid w:val="00B26437"/>
    <w:rsid w:val="00B26681"/>
    <w:rsid w:val="00B319D5"/>
    <w:rsid w:val="00B32F81"/>
    <w:rsid w:val="00B42F41"/>
    <w:rsid w:val="00B46444"/>
    <w:rsid w:val="00B50514"/>
    <w:rsid w:val="00B74C7C"/>
    <w:rsid w:val="00B76213"/>
    <w:rsid w:val="00B7649B"/>
    <w:rsid w:val="00B77843"/>
    <w:rsid w:val="00B91465"/>
    <w:rsid w:val="00B924E4"/>
    <w:rsid w:val="00BA76AF"/>
    <w:rsid w:val="00BB332A"/>
    <w:rsid w:val="00BB6673"/>
    <w:rsid w:val="00BB7A43"/>
    <w:rsid w:val="00BC14A7"/>
    <w:rsid w:val="00BC165D"/>
    <w:rsid w:val="00BC2033"/>
    <w:rsid w:val="00BC4161"/>
    <w:rsid w:val="00BD1F85"/>
    <w:rsid w:val="00BD4F5A"/>
    <w:rsid w:val="00BD6088"/>
    <w:rsid w:val="00BD6443"/>
    <w:rsid w:val="00BE0A24"/>
    <w:rsid w:val="00BE651B"/>
    <w:rsid w:val="00C00EE1"/>
    <w:rsid w:val="00C06AC4"/>
    <w:rsid w:val="00C12F91"/>
    <w:rsid w:val="00C132ED"/>
    <w:rsid w:val="00C16C86"/>
    <w:rsid w:val="00C2017A"/>
    <w:rsid w:val="00C225AA"/>
    <w:rsid w:val="00C32F9A"/>
    <w:rsid w:val="00C35B22"/>
    <w:rsid w:val="00C43835"/>
    <w:rsid w:val="00C65FFC"/>
    <w:rsid w:val="00C70876"/>
    <w:rsid w:val="00C83ADF"/>
    <w:rsid w:val="00C84398"/>
    <w:rsid w:val="00C8687F"/>
    <w:rsid w:val="00C872C0"/>
    <w:rsid w:val="00C9625B"/>
    <w:rsid w:val="00C96ECE"/>
    <w:rsid w:val="00CA3819"/>
    <w:rsid w:val="00CA6D20"/>
    <w:rsid w:val="00CC544A"/>
    <w:rsid w:val="00CC7089"/>
    <w:rsid w:val="00CD30E1"/>
    <w:rsid w:val="00CD3B19"/>
    <w:rsid w:val="00CE3331"/>
    <w:rsid w:val="00CE66A6"/>
    <w:rsid w:val="00CF2D57"/>
    <w:rsid w:val="00CF2E55"/>
    <w:rsid w:val="00CF6CFC"/>
    <w:rsid w:val="00D04484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54E4A"/>
    <w:rsid w:val="00D5673C"/>
    <w:rsid w:val="00D56D47"/>
    <w:rsid w:val="00D8683F"/>
    <w:rsid w:val="00D94778"/>
    <w:rsid w:val="00DA3B1B"/>
    <w:rsid w:val="00DB3766"/>
    <w:rsid w:val="00DC6264"/>
    <w:rsid w:val="00DD4017"/>
    <w:rsid w:val="00DD5225"/>
    <w:rsid w:val="00DE0D75"/>
    <w:rsid w:val="00DE2BD5"/>
    <w:rsid w:val="00DE6509"/>
    <w:rsid w:val="00DF0108"/>
    <w:rsid w:val="00DF048D"/>
    <w:rsid w:val="00DF0F3C"/>
    <w:rsid w:val="00DF372D"/>
    <w:rsid w:val="00DF50F1"/>
    <w:rsid w:val="00DF5E55"/>
    <w:rsid w:val="00E01D69"/>
    <w:rsid w:val="00E05DC5"/>
    <w:rsid w:val="00E10AB3"/>
    <w:rsid w:val="00E154BB"/>
    <w:rsid w:val="00E23A55"/>
    <w:rsid w:val="00E275CF"/>
    <w:rsid w:val="00E33498"/>
    <w:rsid w:val="00E345BE"/>
    <w:rsid w:val="00E35340"/>
    <w:rsid w:val="00E35BF4"/>
    <w:rsid w:val="00E37ADA"/>
    <w:rsid w:val="00E42FE2"/>
    <w:rsid w:val="00E501BE"/>
    <w:rsid w:val="00E525ED"/>
    <w:rsid w:val="00E563BA"/>
    <w:rsid w:val="00E56629"/>
    <w:rsid w:val="00E57B7C"/>
    <w:rsid w:val="00E650E4"/>
    <w:rsid w:val="00E72669"/>
    <w:rsid w:val="00E84895"/>
    <w:rsid w:val="00E962E8"/>
    <w:rsid w:val="00EA507F"/>
    <w:rsid w:val="00EA63D0"/>
    <w:rsid w:val="00EB4609"/>
    <w:rsid w:val="00EC4340"/>
    <w:rsid w:val="00ED7A57"/>
    <w:rsid w:val="00EE3452"/>
    <w:rsid w:val="00EE4066"/>
    <w:rsid w:val="00EE40F3"/>
    <w:rsid w:val="00EE4588"/>
    <w:rsid w:val="00EE5053"/>
    <w:rsid w:val="00EE6EF5"/>
    <w:rsid w:val="00F06843"/>
    <w:rsid w:val="00F12E77"/>
    <w:rsid w:val="00F17F15"/>
    <w:rsid w:val="00F227B1"/>
    <w:rsid w:val="00F274B4"/>
    <w:rsid w:val="00F27FCF"/>
    <w:rsid w:val="00F34729"/>
    <w:rsid w:val="00F363FC"/>
    <w:rsid w:val="00F42AEB"/>
    <w:rsid w:val="00F44A04"/>
    <w:rsid w:val="00F50C6B"/>
    <w:rsid w:val="00F5731A"/>
    <w:rsid w:val="00F62F64"/>
    <w:rsid w:val="00F63E36"/>
    <w:rsid w:val="00F70D31"/>
    <w:rsid w:val="00F735FC"/>
    <w:rsid w:val="00F749E1"/>
    <w:rsid w:val="00F76DAB"/>
    <w:rsid w:val="00F91485"/>
    <w:rsid w:val="00F91E51"/>
    <w:rsid w:val="00F93FDF"/>
    <w:rsid w:val="00F976C8"/>
    <w:rsid w:val="00FA14FD"/>
    <w:rsid w:val="00FA7DC1"/>
    <w:rsid w:val="00FB5C2E"/>
    <w:rsid w:val="00FE33B3"/>
    <w:rsid w:val="00FF2D01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57A9-DB6F-4584-B25E-82FF7794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104</cp:revision>
  <cp:lastPrinted>2023-03-10T10:49:00Z</cp:lastPrinted>
  <dcterms:created xsi:type="dcterms:W3CDTF">2023-03-02T05:59:00Z</dcterms:created>
  <dcterms:modified xsi:type="dcterms:W3CDTF">2023-03-10T11:37:00Z</dcterms:modified>
</cp:coreProperties>
</file>